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Утвержден</w:t>
      </w:r>
      <w:bookmarkStart w:id="0" w:name="_GoBack"/>
      <w:bookmarkEnd w:id="0"/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распоряжени</w:t>
      </w:r>
      <w:r>
        <w:rPr>
          <w:rFonts w:eastAsia="Times New Roman"/>
          <w:color w:val="000000"/>
          <w:sz w:val="28"/>
          <w:szCs w:val="28"/>
        </w:rPr>
        <w:t>ем</w:t>
      </w:r>
      <w:r w:rsidRPr="00AA5D76">
        <w:rPr>
          <w:rFonts w:eastAsia="Times New Roman"/>
          <w:color w:val="000000"/>
          <w:sz w:val="28"/>
          <w:szCs w:val="28"/>
        </w:rPr>
        <w:t xml:space="preserve"> председателя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Ревизионной комиссии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Тогучинского района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Новосибирской области</w:t>
      </w:r>
    </w:p>
    <w:p w:rsidR="00EC21DC" w:rsidRPr="00AA5D76" w:rsidRDefault="00EC21DC" w:rsidP="00EC21DC">
      <w:pPr>
        <w:jc w:val="right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от «</w:t>
      </w:r>
      <w:r>
        <w:rPr>
          <w:rFonts w:eastAsia="Times New Roman"/>
          <w:color w:val="000000"/>
          <w:sz w:val="28"/>
          <w:szCs w:val="28"/>
        </w:rPr>
        <w:t>26</w:t>
      </w:r>
      <w:r w:rsidRPr="00AA5D76">
        <w:rPr>
          <w:rFonts w:eastAsia="Times New Roman"/>
          <w:color w:val="000000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>декабря</w:t>
      </w:r>
      <w:r w:rsidRPr="00AA5D76">
        <w:rPr>
          <w:rFonts w:eastAsia="Times New Roman"/>
          <w:color w:val="000000"/>
          <w:sz w:val="28"/>
          <w:szCs w:val="28"/>
        </w:rPr>
        <w:t xml:space="preserve"> 201</w:t>
      </w:r>
      <w:r>
        <w:rPr>
          <w:rFonts w:eastAsia="Times New Roman"/>
          <w:color w:val="000000"/>
          <w:sz w:val="28"/>
          <w:szCs w:val="28"/>
        </w:rPr>
        <w:t>2</w:t>
      </w:r>
      <w:r w:rsidRPr="00AA5D76">
        <w:rPr>
          <w:rFonts w:eastAsia="Times New Roman"/>
          <w:color w:val="000000"/>
          <w:sz w:val="28"/>
          <w:szCs w:val="28"/>
        </w:rPr>
        <w:t xml:space="preserve"> года №2</w:t>
      </w:r>
      <w:r>
        <w:rPr>
          <w:rFonts w:eastAsia="Times New Roman"/>
          <w:color w:val="000000"/>
          <w:sz w:val="28"/>
          <w:szCs w:val="28"/>
        </w:rPr>
        <w:t>8</w:t>
      </w:r>
      <w:r w:rsidRPr="00AA5D76">
        <w:rPr>
          <w:rFonts w:eastAsia="Times New Roman"/>
          <w:color w:val="000000"/>
          <w:sz w:val="28"/>
          <w:szCs w:val="28"/>
        </w:rPr>
        <w:t xml:space="preserve">-р </w:t>
      </w:r>
    </w:p>
    <w:p w:rsidR="00EC21DC" w:rsidRPr="00EB6EF7" w:rsidRDefault="00EC21DC" w:rsidP="00EC21DC">
      <w:pPr>
        <w:jc w:val="right"/>
        <w:rPr>
          <w:rFonts w:eastAsia="Times New Roman"/>
          <w:color w:val="FF0000"/>
          <w:sz w:val="28"/>
          <w:szCs w:val="28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EB6EF7" w:rsidRDefault="00EC21DC" w:rsidP="00EC21DC">
      <w:pPr>
        <w:spacing w:after="200" w:line="276" w:lineRule="auto"/>
        <w:rPr>
          <w:color w:val="FF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AA5D76">
        <w:rPr>
          <w:rFonts w:eastAsia="Times New Roman"/>
          <w:b/>
          <w:color w:val="000000"/>
          <w:sz w:val="32"/>
          <w:szCs w:val="32"/>
        </w:rPr>
        <w:t>СТАНДАРТ ВНЕШНЕГО МУНИЦИПАЛЬНОГО ФИНАНСОВОГО КОНТРОЛЯ № 02</w:t>
      </w: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32"/>
          <w:szCs w:val="32"/>
        </w:rPr>
      </w:pPr>
      <w:r w:rsidRPr="00AA5D76">
        <w:rPr>
          <w:rFonts w:eastAsia="Times New Roman"/>
          <w:b/>
          <w:color w:val="000000"/>
          <w:sz w:val="32"/>
          <w:szCs w:val="32"/>
        </w:rPr>
        <w:t>«ПРОВЕДЕНИЕ ЭКСПЕРТНО-АНАЛИТИЧЕСКОГО МЕРОПРИЯТИЯ»</w:t>
      </w:r>
    </w:p>
    <w:p w:rsidR="00EC21DC" w:rsidRPr="00AA5D76" w:rsidRDefault="00EC21DC" w:rsidP="00EC21DC">
      <w:pPr>
        <w:jc w:val="center"/>
        <w:rPr>
          <w:rFonts w:eastAsia="Times New Roman"/>
          <w:b/>
          <w:color w:val="000000"/>
          <w:sz w:val="28"/>
          <w:szCs w:val="28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spacing w:after="200" w:line="276" w:lineRule="auto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jc w:val="center"/>
        <w:rPr>
          <w:color w:val="000000"/>
          <w:sz w:val="22"/>
          <w:szCs w:val="22"/>
          <w:lang w:eastAsia="en-US"/>
        </w:rPr>
      </w:pPr>
    </w:p>
    <w:p w:rsidR="00EC21DC" w:rsidRPr="00AA5D76" w:rsidRDefault="00EC21DC" w:rsidP="00EC21DC">
      <w:pPr>
        <w:jc w:val="center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Тогучин</w:t>
      </w:r>
    </w:p>
    <w:p w:rsidR="00EC21DC" w:rsidRPr="00AA5D76" w:rsidRDefault="00EC21DC" w:rsidP="00EC21DC">
      <w:pPr>
        <w:widowControl w:val="0"/>
        <w:jc w:val="center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201</w:t>
      </w:r>
      <w:r>
        <w:rPr>
          <w:color w:val="000000"/>
          <w:sz w:val="28"/>
          <w:szCs w:val="28"/>
          <w:lang w:eastAsia="en-US"/>
        </w:rPr>
        <w:t>2</w:t>
      </w:r>
    </w:p>
    <w:p w:rsidR="00EC21DC" w:rsidRPr="00AA5D76" w:rsidRDefault="00EC21DC" w:rsidP="00EC21DC">
      <w:pPr>
        <w:widowControl w:val="0"/>
        <w:jc w:val="center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ind w:firstLine="709"/>
        <w:jc w:val="center"/>
        <w:rPr>
          <w:rFonts w:eastAsia="Times New Roman"/>
          <w:b/>
          <w:color w:val="000000"/>
          <w:spacing w:val="-1"/>
          <w:sz w:val="28"/>
          <w:szCs w:val="28"/>
        </w:rPr>
      </w:pPr>
      <w:r w:rsidRPr="00AA5D76">
        <w:rPr>
          <w:rFonts w:eastAsia="Times New Roman"/>
          <w:b/>
          <w:color w:val="000000"/>
          <w:spacing w:val="-1"/>
          <w:sz w:val="28"/>
          <w:szCs w:val="28"/>
        </w:rPr>
        <w:lastRenderedPageBreak/>
        <w:t>Содержание</w:t>
      </w:r>
    </w:p>
    <w:p w:rsidR="00EC21DC" w:rsidRPr="00AA5D76" w:rsidRDefault="00EC21DC" w:rsidP="00EC21DC">
      <w:pPr>
        <w:widowControl w:val="0"/>
        <w:ind w:firstLine="709"/>
        <w:jc w:val="center"/>
        <w:rPr>
          <w:rFonts w:eastAsia="Times New Roman"/>
          <w:color w:val="000000"/>
          <w:sz w:val="28"/>
          <w:szCs w:val="28"/>
        </w:rPr>
      </w:pP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1. Общие положения ..............................................................................................3</w:t>
      </w: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2. Общая характеристика экспертно-аналитического мероприятия..................3</w:t>
      </w: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3. Организация экспертно-аналитического мероприятия...................................4</w:t>
      </w:r>
    </w:p>
    <w:p w:rsidR="00EC21DC" w:rsidRPr="00AA5D76" w:rsidRDefault="00EC21DC" w:rsidP="00EC21DC">
      <w:pPr>
        <w:widowControl w:val="0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4. Подготовка к проведению экспертно-аналитического мероприятия.............6</w:t>
      </w:r>
    </w:p>
    <w:p w:rsidR="00EC21DC" w:rsidRPr="00AA5D76" w:rsidRDefault="00EC21DC" w:rsidP="00EC21DC">
      <w:pPr>
        <w:widowControl w:val="0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5. Проведение экспертно-аналитического мероприятия и оформление его результатов………………………………….…………………………………...8</w:t>
      </w:r>
    </w:p>
    <w:p w:rsidR="00EC21DC" w:rsidRPr="00AA5D76" w:rsidRDefault="00EC21DC" w:rsidP="00EC21DC">
      <w:pPr>
        <w:widowControl w:val="0"/>
        <w:jc w:val="both"/>
        <w:rPr>
          <w:rFonts w:eastAsia="Times New Roman"/>
          <w:color w:val="000000"/>
          <w:spacing w:val="-1"/>
          <w:sz w:val="28"/>
          <w:szCs w:val="28"/>
        </w:rPr>
      </w:pPr>
    </w:p>
    <w:tbl>
      <w:tblPr>
        <w:tblW w:w="94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3"/>
        <w:gridCol w:w="7235"/>
      </w:tblGrid>
      <w:tr w:rsidR="00EC21DC" w:rsidRPr="00AA5D76" w:rsidTr="009310DA">
        <w:trPr>
          <w:trHeight w:val="1216"/>
        </w:trPr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1</w:t>
            </w:r>
          </w:p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</w:p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2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 xml:space="preserve">Образец оформления запроса о предоставлении информации </w:t>
            </w:r>
          </w:p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>Образец оформления приказа о проведении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3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>Образец оформления программы проведения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4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color w:val="000000"/>
                <w:sz w:val="28"/>
                <w:szCs w:val="28"/>
              </w:rPr>
              <w:t>Образец оформления уведомления о проведении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5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Образец оформления отчета о результатах экспертно-аналитического мероприятия</w:t>
            </w:r>
          </w:p>
        </w:tc>
      </w:tr>
      <w:tr w:rsidR="00EC21DC" w:rsidRPr="00AA5D76" w:rsidTr="009310DA">
        <w:tc>
          <w:tcPr>
            <w:tcW w:w="2263" w:type="dxa"/>
            <w:tcMar>
              <w:left w:w="0" w:type="dxa"/>
              <w:right w:w="57" w:type="dxa"/>
            </w:tcMar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Приложение № 6</w:t>
            </w:r>
          </w:p>
        </w:tc>
        <w:tc>
          <w:tcPr>
            <w:tcW w:w="7235" w:type="dxa"/>
            <w:tcBorders>
              <w:left w:val="nil"/>
            </w:tcBorders>
          </w:tcPr>
          <w:p w:rsidR="00EC21DC" w:rsidRPr="00AA5D76" w:rsidRDefault="00EC21DC" w:rsidP="009310DA">
            <w:pPr>
              <w:widowControl w:val="0"/>
              <w:jc w:val="both"/>
              <w:rPr>
                <w:rFonts w:eastAsia="Times New Roman"/>
                <w:snapToGrid w:val="0"/>
                <w:color w:val="000000"/>
                <w:sz w:val="28"/>
                <w:szCs w:val="28"/>
              </w:rPr>
            </w:pPr>
            <w:r w:rsidRPr="00AA5D76">
              <w:rPr>
                <w:rFonts w:eastAsia="Times New Roman"/>
                <w:snapToGrid w:val="0"/>
                <w:color w:val="000000"/>
                <w:sz w:val="28"/>
                <w:szCs w:val="28"/>
              </w:rPr>
              <w:t>Образец оформления информационного письма</w:t>
            </w:r>
          </w:p>
        </w:tc>
      </w:tr>
    </w:tbl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b/>
          <w:color w:val="FF0000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EB6EF7" w:rsidRDefault="00EC21DC" w:rsidP="00EC21DC">
      <w:pPr>
        <w:widowControl w:val="0"/>
        <w:ind w:firstLine="709"/>
        <w:jc w:val="both"/>
        <w:rPr>
          <w:rFonts w:eastAsia="Times New Roman"/>
          <w:color w:val="FF0000"/>
          <w:spacing w:val="-1"/>
          <w:sz w:val="28"/>
          <w:szCs w:val="28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lastRenderedPageBreak/>
        <w:t>1. Общие положения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 xml:space="preserve">1.1. </w:t>
      </w:r>
      <w:proofErr w:type="gramStart"/>
      <w:r w:rsidRPr="00AA5D76">
        <w:rPr>
          <w:rFonts w:eastAsia="Times New Roman"/>
          <w:color w:val="000000"/>
          <w:sz w:val="28"/>
          <w:szCs w:val="28"/>
        </w:rPr>
        <w:t>Стандарт внешнего муниципального финансового контроля № 02 «Проведение экспертно-аналитического мероприятия» (далее – Стандарт)</w:t>
      </w:r>
      <w:r w:rsidRPr="00AA5D76">
        <w:rPr>
          <w:rFonts w:ascii="Calibri" w:hAnsi="Calibri"/>
          <w:color w:val="000000"/>
          <w:sz w:val="22"/>
          <w:szCs w:val="22"/>
          <w:lang w:eastAsia="en-US"/>
        </w:rPr>
        <w:t xml:space="preserve"> </w:t>
      </w:r>
      <w:r w:rsidRPr="00AA5D76">
        <w:rPr>
          <w:rFonts w:eastAsia="Times New Roman"/>
          <w:color w:val="000000"/>
          <w:sz w:val="28"/>
          <w:szCs w:val="28"/>
        </w:rPr>
        <w:t>предназначен для методологического обеспечения реализации полномочий Ревизионной комиссии Тогучинского района Новосибирской области в форме проведения экспертно-аналитических мероприятий на основании положений ст. 11 Федерального закона от 07.02.2011 №6-ФЗ "Об общих принципах организации деятельности контрольно-счётных органов субъектов Российской Федерации и муниципальных образований".</w:t>
      </w:r>
      <w:proofErr w:type="gramEnd"/>
    </w:p>
    <w:p w:rsidR="00EC21DC" w:rsidRPr="00AA5D76" w:rsidRDefault="00EC21DC" w:rsidP="00EC21DC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 xml:space="preserve">1.2. </w:t>
      </w:r>
      <w:proofErr w:type="gramStart"/>
      <w:r w:rsidRPr="00AA5D76">
        <w:rPr>
          <w:rFonts w:eastAsia="Times New Roman"/>
          <w:color w:val="000000"/>
          <w:sz w:val="28"/>
          <w:szCs w:val="28"/>
        </w:rPr>
        <w:t>Стандарт разработан в соответствии с Общими требованиями к стандартам внешнего государственного и муниципального финансового контроля, утвержденными Коллегией Счетной палаты Российской Федерации (протокол от 12 мая 2012 года №21К (854).</w:t>
      </w:r>
      <w:proofErr w:type="gramEnd"/>
    </w:p>
    <w:p w:rsidR="00EC21DC" w:rsidRPr="00AA5D76" w:rsidRDefault="00EC21DC" w:rsidP="00EC21DC">
      <w:pPr>
        <w:widowControl w:val="0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AA5D76">
        <w:rPr>
          <w:rFonts w:eastAsia="Times New Roman"/>
          <w:color w:val="000000"/>
          <w:sz w:val="28"/>
          <w:szCs w:val="28"/>
        </w:rPr>
        <w:t>При подготовке Стандарта учитывались стандарты ИНТОСАИ, Стандарт финансового контроля СФК 102 "Проведение экспертно-аналитического мероприятия", утверждённый Коллегией Счётной палаты Российской Федерации от 16.07.2010 № 36К (738).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1.3. Целью Стандарта является установление общих правил и процедур проведения Ревизионной комиссией Тогучинского района Новосибирской области (далее – РК) экспертно-аналитических мероприятий.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1.4. Задачами Стандарта являются: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определение содержания, принципов и процедур проведения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1.5. Положения Стандарта не распространяются на подготовку заключений РК в рамках предварительного, оперативного и последующего контроля, осуществление которого регулируется соответствующими стандартами и иными нормативными документами РК.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2. Общая характеристика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2.1. Экспертно-аналитическое мероприятие представляет собой организационную форму осуществления экспертно-аналитической деятельности РК, посредством которой обеспечивается реализация задач,</w:t>
      </w:r>
      <w:r w:rsidRPr="00EB6EF7">
        <w:rPr>
          <w:color w:val="FF0000"/>
          <w:sz w:val="28"/>
          <w:szCs w:val="28"/>
          <w:lang w:eastAsia="en-US"/>
        </w:rPr>
        <w:t xml:space="preserve"> </w:t>
      </w:r>
      <w:r w:rsidRPr="00AA5D76">
        <w:rPr>
          <w:color w:val="000000"/>
          <w:sz w:val="28"/>
          <w:szCs w:val="28"/>
          <w:lang w:eastAsia="en-US"/>
        </w:rPr>
        <w:t>функций и полномочий РК в сфере муниципального финансового контроля.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2.2. Предметом экспертно-аналитического мероприятия являются: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организация и функционирование бюджетной системы Тогучинского района;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организация бюджетного процесса;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формирование и использование муниципальных средств, а также законодательное регулирование и деятельность в сфере экономики и финансов, в том числе влияющие на формирование и исполнение бюджета </w:t>
      </w:r>
      <w:r w:rsidRPr="00AA5D76">
        <w:rPr>
          <w:color w:val="000000"/>
          <w:sz w:val="28"/>
          <w:szCs w:val="28"/>
          <w:lang w:eastAsia="en-US"/>
        </w:rPr>
        <w:lastRenderedPageBreak/>
        <w:t>Тогучинского района, в рамках реализации задач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2.3. Объектами экспертно-аналитического мероприятия являются: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органы муниципальной власти (муниципальные органы);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органы местного самоуправления;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AA5D76">
        <w:rPr>
          <w:color w:val="000000"/>
          <w:sz w:val="28"/>
          <w:szCs w:val="28"/>
          <w:lang w:eastAsia="en-US"/>
        </w:rPr>
        <w:t>организации, учреждения и иные юридические лица, на которые в рамках предмета экспертно-аналитического мероприятия распространяются контрольные полномочия РК, установленные Бюджетным кодексом Российской Федерации, Федеральным законом от 07.02.2011 №6-ФЗ "Об общих принципах организации деятельности контрольно-счётных органов субъектов Российской Федерации и муниципальных образований", и иными нормативными правовыми актами Российской Федерации, Новосибирской области, муниципального образования.</w:t>
      </w:r>
      <w:proofErr w:type="gramEnd"/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2.4. Экспертно-аналитическое мероприятие должно быть: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объективным -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системным -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AA5D76">
        <w:rPr>
          <w:color w:val="000000"/>
          <w:sz w:val="28"/>
          <w:szCs w:val="28"/>
          <w:lang w:eastAsia="en-US"/>
        </w:rPr>
        <w:t>результативным</w:t>
      </w:r>
      <w:proofErr w:type="gramEnd"/>
      <w:r w:rsidRPr="00AA5D76">
        <w:rPr>
          <w:color w:val="000000"/>
          <w:sz w:val="28"/>
          <w:szCs w:val="28"/>
          <w:lang w:eastAsia="en-US"/>
        </w:rPr>
        <w:t xml:space="preserve"> -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3. Организация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3.1. Экспертно-аналитическое мероприятие проводится на основании плана работы РК на текущий год.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Срок проведения экспертно-аналитического мероприятия в плане работы РК устанавливается с учетом всех этапов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Датой начала экспертно-аналитического мероприятия указывается в приказе председателя РК о проведении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Датой окончания экспертно-аналитического мероприятия является дата подписания заключения о результатах данного мероприятия председателем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3.2. Экспертно-аналитическое мероприятие включает в себя подготовительный, основной и заключительный этапы, каждый из которых характеризуется выполнением определенных задач.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Продолжительность каждого этапа зависит от особенностей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3.3. Общую организацию экспертно-аналитического мероприятия осуществляет сотрудник РК, назначенный руководителем мероприятия в соответствии с приказом председателя РК о проведении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lastRenderedPageBreak/>
        <w:t>Руководитель экспертно-аналитического мероприятия осуществляет непосредственное руководство проведением экспертно-аналитического мероприятия и координацию действий сотрудников РК и лиц, привлекаемых к участию в проведении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При проведении экспертно-аналитического мероприятия с участием двух и более сотрудников РК и (или) проведении экспертно-аналитического мероприятия одновременно по месту расположения нескольких объектов могут формироваться несколько групп исполнителей. В таком случае в каждой из этих групп назначается руководитель группы.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>3.4. Контроль над</w:t>
      </w:r>
      <w:r w:rsidRPr="00AA5D76">
        <w:rPr>
          <w:color w:val="000000"/>
          <w:sz w:val="28"/>
          <w:szCs w:val="28"/>
          <w:lang w:eastAsia="en-US"/>
        </w:rPr>
        <w:t xml:space="preserve"> организацией экспертно-аналитического мероприятия, соблюдением в процессе его проведения положений Регламента РК и стандартов РК осуществляют председатель РК, сотрудники которых принимают участие в организации и проведении данного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3.5. Группы исполнителей экспертно-аналитического мероприятия должны формироваться с условием, что профессиональные знания, навыки и опыт контрольно-ревизионной и экспертно-аналитической работы их членов позволят обеспечить качественное проведение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Формирование групп исполнителей экспертно-аналитического мероприятия должно осуществляться таким образом, чтобы не допускалось возникновение конфликта интересов, исключались ситуации, когда личная заинтересованность сотрудников РК может повлиять на исполнение ими должностных обязанностей в процессе проведения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экспертно-аналитическом мероприятии не имеют права принимать участие сотрудники РК,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мероприятия (они обязаны заявить о наличии таких связей). Запрещается привлекать к участию в экспертно-аналитическом мероприятии сотрудников РК, которые в исследуемом периоде были штатными сотрудниками одного из объектов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случае если в ходе экспертно-аналитического мероприятия планируется использование сведений, составляющих государственную и иную охраняемую законом тайну, в данном мероприятии должны принимать участие сотрудники РК, имеющие оформленный в установленном порядке допуск к таким сведениям.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3.6. Сотрудники РК обязаны соблюдать конфиденциальность в отношении информации, полученной в ходе подготовки к проведению и проведения мероприятия, а также в отношении ставших известными в ходе мероприятия сведений, составляющих государственную и иную охраняемую законом тайну.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3.7. Служебные контакты сотрудников РК с должностными лицами объектов экспертно-аналитического мероприятия, других муниципальных органов и организаций осуществляются с учетом положений Этического кодекса сотрудников контрольно-счетных органов Российской Федерации в </w:t>
      </w:r>
      <w:r w:rsidRPr="00AA5D76">
        <w:rPr>
          <w:color w:val="000000"/>
          <w:sz w:val="28"/>
          <w:szCs w:val="28"/>
          <w:lang w:eastAsia="en-US"/>
        </w:rPr>
        <w:lastRenderedPageBreak/>
        <w:t>пределах полномочий, установленных нормативными документами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3.8. К участию в экспертно-аналитическом мероприятии могут привлекаться при необходимости муниципальные органы, учреждения, организации и их представители, аудиторские и специализированные организации, отдельные специалисты (далее - внешние эксперты).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Внешние эксперты могут привлекаться к участию в экспертно-аналитическом мероприятии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сотрудники РК.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Привлечение внешних экспертов осуществляется посредством: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выполнения внешним экспертом конкретного вида и определенного объема работ на основе заключенного с ним муниципального контракта или договора возмездного оказания услуг;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включения внешних экспертов в состав группы исполнителей мероприятия для выполнения отдельных заданий, проведения экспертиз и подготовки экспертных заключений.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3.9. В ходе проведения экспертно-аналитического мероприятия формируется рабочая документация в целях: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изучения предмета и деятельности объектов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подтверждения результатов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обеспечения качества и контроля качества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подтверждения выполнения сотрудниками РК и внешними экспертами программы и рабочего плана проведения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состав рабочей документации включаются документы и материалы, послужившие основанием для результатов каждого этапа экспертно-аналитического мероприятия. К рабочей документации относятся документы (их копии) и иные материалы, получаемые от должностных лиц объектов экспертно-аналитического мероприятия и других юридических лиц, а также документы (справки, расчеты, аналитические записки и т.п.), самостоятельно подготовленные на основе собранных фактических данных и информации сотрудниками РК и внешними экспертами.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Сформированная рабочая документация включается в дело экспертно-аналитического мероприятия и систематизируется в нем в порядке, отражающем последовательность выполнения этапов и отдельных процедур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highlight w:val="yellow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4. Подготовительный этап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4.1. Подготовительный этап экспертно-аналитического мероприятия состоит в предварительном изучении предмета и деятельности объектов мероприятия, в сроки, достаточные для сбора необходимой информации и подготовки программы.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4.2. Подготовительный этап экспертно-аналитического мероприятия </w:t>
      </w:r>
      <w:r w:rsidRPr="00AA5D76">
        <w:rPr>
          <w:color w:val="000000"/>
          <w:sz w:val="28"/>
          <w:szCs w:val="28"/>
          <w:lang w:eastAsia="en-US"/>
        </w:rPr>
        <w:lastRenderedPageBreak/>
        <w:t>включает следующие процедуры: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предварительное изучение предмета и объектов мероприятия, сбор необходимой информации;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определение цели (целей), вопросов и методов проведения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издание приказа председателем РК о проведении экспертно-аналитического мероприятия и утверждение программы проведения экспертно-аналитического мероприятия и.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4.3. Предварительное изучение предмета и объектов экспертн</w:t>
      </w:r>
      <w:proofErr w:type="gramStart"/>
      <w:r w:rsidRPr="00AA5D76">
        <w:rPr>
          <w:color w:val="000000"/>
          <w:sz w:val="28"/>
          <w:szCs w:val="28"/>
          <w:lang w:eastAsia="en-US"/>
        </w:rPr>
        <w:t>о-</w:t>
      </w:r>
      <w:proofErr w:type="gramEnd"/>
      <w:r w:rsidRPr="00AA5D76">
        <w:rPr>
          <w:color w:val="000000"/>
          <w:sz w:val="28"/>
          <w:szCs w:val="28"/>
          <w:lang w:eastAsia="en-US"/>
        </w:rPr>
        <w:t xml:space="preserve"> аналитического мероприятия проводится на основе полученной информации и собранных материалов.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экспертно-аналитического мероприятия, запросов РК о предоставлении информации.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Образец оформления запроса РК о предоставлении информации приведен в </w:t>
      </w:r>
      <w:hyperlink w:anchor="Par239" w:history="1">
        <w:r w:rsidRPr="00AA5D76">
          <w:rPr>
            <w:color w:val="000000"/>
            <w:sz w:val="28"/>
            <w:szCs w:val="28"/>
            <w:lang w:eastAsia="en-US"/>
          </w:rPr>
          <w:t xml:space="preserve">Приложении N </w:t>
        </w:r>
      </w:hyperlink>
      <w:r w:rsidRPr="00AA5D76">
        <w:rPr>
          <w:color w:val="000000"/>
          <w:sz w:val="28"/>
          <w:szCs w:val="28"/>
          <w:lang w:eastAsia="en-US"/>
        </w:rPr>
        <w:t>1.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4.4. По результатам предварительного изучения предмета и объектов экспертно-аналитического мероприятия определяются цели и вопросы мероприятия, методы его проведения, а также объем необходимых аналитических процедур.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4.5. По результатам предварительного изучения предмета и объектов экспертно-аналитического мероприятия разрабатывается программа проведения экспертно-аналитического мероприятия, которая должна содержать следующие данные: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основание для проведения мероприятия (пункт плана работы РК);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предмет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объект (ы)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цель (цели) и вопросы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исследуемый период;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сроки проведения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состав ответственных исполнителей </w:t>
      </w:r>
      <w:r w:rsidRPr="00AA5D76">
        <w:rPr>
          <w:color w:val="000000"/>
          <w:sz w:val="28"/>
          <w:szCs w:val="28"/>
        </w:rPr>
        <w:t>(</w:t>
      </w:r>
      <w:r w:rsidRPr="00AA5D76">
        <w:rPr>
          <w:color w:val="000000"/>
          <w:sz w:val="28"/>
          <w:szCs w:val="28"/>
          <w:lang w:val="en-US"/>
        </w:rPr>
        <w:t>c</w:t>
      </w:r>
      <w:r w:rsidRPr="00AA5D76">
        <w:rPr>
          <w:color w:val="000000"/>
          <w:sz w:val="28"/>
          <w:szCs w:val="28"/>
        </w:rPr>
        <w:t xml:space="preserve"> указанием должностей, фамилий и инициалов руководителя и исполнителей мероприятия)</w:t>
      </w:r>
      <w:r w:rsidRPr="00AA5D76">
        <w:rPr>
          <w:color w:val="000000"/>
          <w:sz w:val="28"/>
          <w:szCs w:val="28"/>
          <w:lang w:eastAsia="en-US"/>
        </w:rPr>
        <w:t>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срок представления отчета о результатах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4.6. Программа проведения экспертно-аналитического мероприятия утверждается приказом председателем РК о проведении экспертно-аналитического мероприятия. 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Образец оформления приказа и программы проведения экспертно-</w:t>
      </w:r>
      <w:r w:rsidRPr="00AA5D76">
        <w:rPr>
          <w:color w:val="000000"/>
          <w:sz w:val="28"/>
          <w:szCs w:val="28"/>
          <w:lang w:eastAsia="en-US"/>
        </w:rPr>
        <w:lastRenderedPageBreak/>
        <w:t>аналитического мероприятия приведены в Приложении N 2, 3.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4.7. В приказе председателя РК о проведении экспертно-аналитического мероприятия указываются: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пункт плана работы РК, в соответствии с которым проводится экспертно-аналитическое мероприятие;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наименование мероприятия в соответствии с планом работы РК;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ответственные исполнители, участники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программа проведения экспертно-аналитического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4.8. 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уведомлении указываются наименование мероприятия, основание для его проведения, сроки проведения мероприятия на объекте, состав группы исполнителей мероприятия и предлагается создать необходимые условия для проведения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К уведомлению могут прилагаться: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копия утвержденной программы проведения экспертно-аналитического мероприятия (или выписка из программы);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перечень документов, которые должностные лица объекта мероприятия должны подготовить для представления лицам, участвующим в проведении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перечень вопросов, на которые должны ответить должностные лица объекта мероприятия до начала проведения мероприятия на данном объекте;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специально разработанные для данного мероприятия формы, необходимые для систематизации представляемой информации.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Образец оформления уведомления о проведении экспертно-аналитического мероприятия приведен в </w:t>
      </w:r>
      <w:hyperlink w:anchor="Par501" w:history="1">
        <w:r w:rsidRPr="00AA5D76">
          <w:rPr>
            <w:color w:val="000000"/>
            <w:sz w:val="28"/>
            <w:szCs w:val="28"/>
            <w:lang w:eastAsia="en-US"/>
          </w:rPr>
          <w:t xml:space="preserve">Приложении N </w:t>
        </w:r>
      </w:hyperlink>
      <w:r w:rsidRPr="00AA5D76">
        <w:rPr>
          <w:color w:val="000000"/>
          <w:sz w:val="28"/>
          <w:szCs w:val="28"/>
          <w:lang w:eastAsia="en-US"/>
        </w:rPr>
        <w:t xml:space="preserve">4.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8"/>
          <w:szCs w:val="28"/>
          <w:lang w:eastAsia="en-US"/>
        </w:rPr>
      </w:pPr>
      <w:r w:rsidRPr="00AA5D76">
        <w:rPr>
          <w:b/>
          <w:color w:val="000000"/>
          <w:sz w:val="28"/>
          <w:szCs w:val="28"/>
          <w:lang w:eastAsia="en-US"/>
        </w:rPr>
        <w:t>5. Основной и заключительный этапы экспертно-аналитического мероприятия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EC21DC" w:rsidRPr="00AA5D76" w:rsidRDefault="00EC21DC" w:rsidP="00EC21DC">
      <w:pPr>
        <w:widowControl w:val="0"/>
        <w:tabs>
          <w:tab w:val="left" w:pos="14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5.1. Основной этап экспертно-аналитического мероприятия состоит в сборе и анализе фактических данных и информации по предмету мероприятия в соответствии с целями и вопросами экспертно-аналитического мероприятия, содержащимися в программе его проведения.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Сбор фактических данных и информации осуществляется, как правило, посредством направления запросов РК о предоставлении информации.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 случае необходимости сбор фактических данных и информации может осуществляться по месту расположения объектов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5.2. Заключительный этап экспертно-аналитического мероприятия состоит в подготовке заключений, выводов и предложений (рекомендаций), которые отражаются в отчете о результатах экспертно-аналитического </w:t>
      </w:r>
      <w:r w:rsidRPr="00AA5D76">
        <w:rPr>
          <w:color w:val="000000"/>
          <w:sz w:val="28"/>
          <w:szCs w:val="28"/>
          <w:lang w:eastAsia="en-US"/>
        </w:rPr>
        <w:lastRenderedPageBreak/>
        <w:t>мероприятия и других документах, подготавливаемых по результатам экспертно-аналитического мероприятия.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5.3. 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мероприятии, которые представляются ими в формах, установленных в соответствующем договоре или муниципальном контракте на оказание услуг для муниципальных нужд.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5.4. По результатам экспертно-аналитического мероприятия в целом оформляется отчет о результатах экспертно-аналитического мероприятия, который должен содержать: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информацию о результатах мероприятия, в которой отражаются содержание проведенного исследования в соответствии с предметом мероприятия, даются конкретные ответы по каждой цели мероприятия,</w:t>
      </w:r>
      <w:r w:rsidRPr="00EB6EF7">
        <w:rPr>
          <w:color w:val="FF0000"/>
          <w:sz w:val="28"/>
          <w:szCs w:val="28"/>
          <w:lang w:eastAsia="en-US"/>
        </w:rPr>
        <w:t xml:space="preserve"> </w:t>
      </w:r>
      <w:r w:rsidRPr="00AA5D76">
        <w:rPr>
          <w:color w:val="000000"/>
          <w:sz w:val="28"/>
          <w:szCs w:val="28"/>
          <w:lang w:eastAsia="en-US"/>
        </w:rPr>
        <w:t>указываются выявленные проблемы, причины их существования и последствия;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информацию в части, касающейся предупреждения коррупции и борьбы с ней;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выводы, в которых в обобщенной форме отражаются итоговые оценки проблем и вопросов, рассмотренных в соответствии с программой проведения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предложения и рекомендации, основанные на выводах и направленные на решение исследованных проблем и вопросов.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Кроме того, при необходимости отчет может содержать приложения.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Образец оформления отчета о результатах экспертно-аналитического мероприятия приведен в </w:t>
      </w:r>
      <w:hyperlink w:anchor="Par558" w:history="1">
        <w:r w:rsidRPr="00AA5D76">
          <w:rPr>
            <w:color w:val="000000"/>
            <w:sz w:val="28"/>
            <w:szCs w:val="28"/>
            <w:lang w:eastAsia="en-US"/>
          </w:rPr>
          <w:t xml:space="preserve">Приложении N </w:t>
        </w:r>
      </w:hyperlink>
      <w:r w:rsidRPr="00AA5D76">
        <w:rPr>
          <w:color w:val="000000"/>
          <w:sz w:val="28"/>
          <w:szCs w:val="28"/>
          <w:lang w:eastAsia="en-US"/>
        </w:rPr>
        <w:t>5.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5.5. При подготовке отчета о результатах экспертно-аналитического мероприятия следует руководствоваться следующими требованиями: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информация о результатах экспертно-аналитического мероприятия должна излагаться в отчете последовательно в соответствии с целями, поставленными в программе проведения мероприятия, и давать по каждой из них конкретные ответы с выделением наиболее важных проблем и вопросов;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отчет должен включать только ту информацию, заключения и выводы, которые подтверждаются материалами рабочей документации мероприятия;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выводы в отчете должны быть аргументированными;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мероприятия, иметь четкий адресный характер;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в отчете необходимо избегать ненужных повторений и лишних </w:t>
      </w:r>
      <w:r w:rsidRPr="00AA5D76">
        <w:rPr>
          <w:color w:val="000000"/>
          <w:sz w:val="28"/>
          <w:szCs w:val="28"/>
          <w:lang w:eastAsia="en-US"/>
        </w:rPr>
        <w:lastRenderedPageBreak/>
        <w:t>подробностей, которые отвлекают внимание от наиболее важных его положений;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текст отчета должен быть написан лаконично, легко читаться и быть понятным, а при использовании каких-либо специальных терминов и сокращений они должны быть объяснены;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мероприятия, должны приводиться в отдельных приложениях к отчету;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5.6. Содержание отчета о результатах экспертно-аналитического мероприятия должно соответствовать: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 xml:space="preserve">требованиям </w:t>
      </w:r>
      <w:hyperlink r:id="rId5" w:history="1">
        <w:r w:rsidRPr="00AA5D76">
          <w:rPr>
            <w:color w:val="000000"/>
            <w:sz w:val="28"/>
            <w:szCs w:val="28"/>
            <w:lang w:eastAsia="en-US"/>
          </w:rPr>
          <w:t>Регламента</w:t>
        </w:r>
      </w:hyperlink>
      <w:r w:rsidRPr="00AA5D76">
        <w:rPr>
          <w:color w:val="000000"/>
          <w:sz w:val="28"/>
          <w:szCs w:val="28"/>
          <w:lang w:eastAsia="en-US"/>
        </w:rPr>
        <w:t xml:space="preserve"> РК, Стандарта и иных нормативных документов РК;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исходной постановке задачи, которая сформулирована в наименовании экспертно-аналитического мероприятия в плане работы РК;</w:t>
      </w:r>
    </w:p>
    <w:p w:rsidR="00EC21DC" w:rsidRPr="00AA5D7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AA5D76">
        <w:rPr>
          <w:color w:val="000000"/>
          <w:sz w:val="28"/>
          <w:szCs w:val="28"/>
          <w:lang w:eastAsia="en-US"/>
        </w:rPr>
        <w:t>программе проведения экспертно-аналитического мероприятия;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рабочей документации мероприятия.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5.7. Подготовку отчета о результатах экспертно-аналитического мероприятия организует руководитель мероприятия совместно с исполнителями данного мероприятия.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Отчет о результатах экспертно-аналитического мероприятия подписывается председателем РК.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5.8. Одновременно с отчетом о результатах экспертно-аналитического мероприятия подготавливаются проекты необходимых сопроводительных писем.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5.9.</w:t>
      </w:r>
      <w:r w:rsidRPr="002B0358">
        <w:rPr>
          <w:sz w:val="28"/>
          <w:szCs w:val="28"/>
          <w:lang w:eastAsia="en-US"/>
        </w:rPr>
        <w:tab/>
        <w:t>Отчет о результатах экспертно-аналитического мероприятия, проведенного в соответствии с запросами (поручениями), направляется соответствующим адресатам, а также в иные органы местного самоуправления, организации и средства массовой информации, если такое решение было принято председателем РК.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5.10. Информационное письмо при необходимости может содержать просьбу проинформировать РК о результатах его рассмотрения. Объем текстовой части информационного письма РК не должен превышать, как правило, 5 страниц.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Образец оформления информационного письма приведен в Приложении № 6.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 xml:space="preserve">Копии отчетов о результатах экспертно-аналитического мероприятия направляются Главе Тогучинского района Новосибирской области и в Совет депутатов Тогучинского района Новосибирской области.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lastRenderedPageBreak/>
        <w:t xml:space="preserve">Приложение № 1 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(к пункту 4.3)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567"/>
        <w:gridCol w:w="1843"/>
        <w:gridCol w:w="236"/>
        <w:gridCol w:w="5008"/>
      </w:tblGrid>
      <w:tr w:rsidR="00EC21DC" w:rsidRPr="002B0358" w:rsidTr="009310DA">
        <w:trPr>
          <w:cantSplit/>
          <w:trHeight w:val="1128"/>
        </w:trPr>
        <w:tc>
          <w:tcPr>
            <w:tcW w:w="4503" w:type="dxa"/>
            <w:gridSpan w:val="4"/>
          </w:tcPr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w:drawing>
                <wp:inline distT="0" distB="0" distL="0" distR="0">
                  <wp:extent cx="480060" cy="731520"/>
                  <wp:effectExtent l="0" t="0" r="0" b="0"/>
                  <wp:docPr id="5" name="Рисунок 5" descr="Описание: Описание: gerb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gerb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2B035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РЕВИЗИОННАЯ КОМИССИЯ</w:t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2B035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ТОГУЧИНСКОГО РАЙОНА</w:t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2B0358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НОВОСИБИРСКОЙ ОБЛАСТИ</w:t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2B0358">
              <w:rPr>
                <w:rFonts w:eastAsia="SimSun"/>
                <w:lang w:eastAsia="zh-CN"/>
              </w:rPr>
              <w:t>Садовая</w:t>
            </w:r>
            <w:proofErr w:type="gramEnd"/>
            <w:r w:rsidRPr="002B0358">
              <w:rPr>
                <w:rFonts w:eastAsia="SimSun"/>
                <w:lang w:eastAsia="zh-CN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9, г"/>
              </w:smartTagPr>
              <w:r w:rsidRPr="002B0358">
                <w:rPr>
                  <w:rFonts w:eastAsia="SimSun"/>
                  <w:lang w:eastAsia="zh-CN"/>
                </w:rPr>
                <w:t>9, г</w:t>
              </w:r>
            </w:smartTag>
            <w:r w:rsidRPr="002B0358">
              <w:rPr>
                <w:rFonts w:eastAsia="SimSun"/>
                <w:lang w:eastAsia="zh-CN"/>
              </w:rPr>
              <w:t>. Тогучин, 633456</w:t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r w:rsidRPr="002B0358">
              <w:rPr>
                <w:rFonts w:eastAsia="SimSun"/>
                <w:lang w:eastAsia="zh-CN"/>
              </w:rPr>
              <w:t>Тел.: 22-994</w:t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lang w:val="en-US" w:eastAsia="zh-CN"/>
              </w:rPr>
            </w:pPr>
            <w:r w:rsidRPr="002B0358">
              <w:rPr>
                <w:rFonts w:eastAsia="SimSun"/>
                <w:lang w:eastAsia="zh-CN"/>
              </w:rPr>
              <w:t>Факс</w:t>
            </w:r>
            <w:r w:rsidRPr="002B0358">
              <w:rPr>
                <w:rFonts w:eastAsia="SimSun"/>
                <w:lang w:val="en-US" w:eastAsia="zh-CN"/>
              </w:rPr>
              <w:t>: 21-609</w:t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lang w:val="en-US" w:eastAsia="zh-CN"/>
              </w:rPr>
            </w:pPr>
            <w:r w:rsidRPr="002B0358">
              <w:rPr>
                <w:rFonts w:eastAsia="SimSun"/>
                <w:lang w:val="en-US" w:eastAsia="zh-CN"/>
              </w:rPr>
              <w:t>E-mail: rctog@mail.ru</w:t>
            </w:r>
          </w:p>
          <w:p w:rsidR="00EC21DC" w:rsidRPr="002B0358" w:rsidRDefault="00EC21DC" w:rsidP="009310DA">
            <w:pPr>
              <w:widowControl w:val="0"/>
              <w:jc w:val="center"/>
              <w:rPr>
                <w:rFonts w:eastAsia="SimSun"/>
                <w:b/>
                <w:lang w:val="en-US" w:eastAsia="zh-CN"/>
              </w:rPr>
            </w:pPr>
          </w:p>
        </w:tc>
        <w:tc>
          <w:tcPr>
            <w:tcW w:w="236" w:type="dxa"/>
            <w:vMerge w:val="restart"/>
          </w:tcPr>
          <w:p w:rsidR="00EC21DC" w:rsidRPr="002B0358" w:rsidRDefault="00EC21DC" w:rsidP="009310DA">
            <w:pPr>
              <w:widowControl w:val="0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</w:tc>
        <w:tc>
          <w:tcPr>
            <w:tcW w:w="5008" w:type="dxa"/>
            <w:vMerge w:val="restart"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>Должность руководителя</w:t>
            </w:r>
          </w:p>
          <w:p w:rsidR="00EC21DC" w:rsidRPr="002B0358" w:rsidRDefault="00EC21DC" w:rsidP="009310DA">
            <w:pPr>
              <w:widowControl w:val="0"/>
              <w:ind w:firstLine="81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>объекта экспертно-аналитического мероприятия</w:t>
            </w: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>ИНИЦИАЛЫ И ФАМИЛИЯ</w:t>
            </w:r>
          </w:p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2B0358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</w:tr>
      <w:tr w:rsidR="00EC21DC" w:rsidRPr="002B0358" w:rsidTr="009310DA">
        <w:trPr>
          <w:cantSplit/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  <w:r w:rsidRPr="002B0358">
              <w:rPr>
                <w:rFonts w:eastAsia="SimSun"/>
                <w:lang w:eastAsia="zh-CN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008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2B0358" w:rsidTr="009310DA">
        <w:trPr>
          <w:cantSplit/>
          <w:trHeight w:val="70"/>
        </w:trPr>
        <w:tc>
          <w:tcPr>
            <w:tcW w:w="817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vAlign w:val="bottom"/>
          </w:tcPr>
          <w:p w:rsidR="00EC21DC" w:rsidRPr="002B0358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5008" w:type="dxa"/>
            <w:vMerge/>
          </w:tcPr>
          <w:p w:rsidR="00EC21DC" w:rsidRPr="002B0358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EC21DC" w:rsidRPr="002B0358" w:rsidRDefault="00EC21DC" w:rsidP="00EC21DC">
      <w:pPr>
        <w:widowControl w:val="0"/>
        <w:ind w:firstLine="709"/>
        <w:jc w:val="both"/>
        <w:rPr>
          <w:rFonts w:eastAsia="SimSun"/>
          <w:sz w:val="16"/>
          <w:szCs w:val="16"/>
          <w:lang w:eastAsia="zh-CN"/>
        </w:rPr>
      </w:pPr>
    </w:p>
    <w:p w:rsidR="00EC21DC" w:rsidRPr="002B0358" w:rsidRDefault="00EC21DC" w:rsidP="00EC21DC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  <w:proofErr w:type="gramStart"/>
      <w:r w:rsidRPr="002B0358">
        <w:rPr>
          <w:rFonts w:eastAsia="SimSun"/>
          <w:sz w:val="28"/>
          <w:szCs w:val="28"/>
          <w:lang w:eastAsia="zh-CN"/>
        </w:rPr>
        <w:t>Уважаемый</w:t>
      </w:r>
      <w:proofErr w:type="gramEnd"/>
      <w:r w:rsidRPr="002B0358">
        <w:rPr>
          <w:rFonts w:eastAsia="SimSun"/>
          <w:sz w:val="28"/>
          <w:szCs w:val="28"/>
          <w:lang w:eastAsia="zh-CN"/>
        </w:rPr>
        <w:t xml:space="preserve"> (</w:t>
      </w:r>
      <w:proofErr w:type="spellStart"/>
      <w:r w:rsidRPr="002B0358">
        <w:rPr>
          <w:rFonts w:eastAsia="SimSun"/>
          <w:sz w:val="28"/>
          <w:szCs w:val="28"/>
          <w:lang w:eastAsia="zh-CN"/>
        </w:rPr>
        <w:t>ая</w:t>
      </w:r>
      <w:proofErr w:type="spellEnd"/>
      <w:r w:rsidRPr="002B0358">
        <w:rPr>
          <w:rFonts w:eastAsia="SimSun"/>
          <w:sz w:val="28"/>
          <w:szCs w:val="28"/>
          <w:lang w:eastAsia="zh-CN"/>
        </w:rPr>
        <w:t>) имя отчество!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1" w:name="Par239"/>
      <w:bookmarkEnd w:id="1"/>
      <w:r w:rsidRPr="002B0358">
        <w:rPr>
          <w:sz w:val="28"/>
          <w:szCs w:val="28"/>
          <w:lang w:eastAsia="en-US"/>
        </w:rPr>
        <w:t>В соответствии с Планом работы Ревизионной комиссии на 20___ год (пункт____) проводится экспертно-аналитическое мероприятие «__________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_________________________________________________________________»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2B0358">
        <w:rPr>
          <w:lang w:eastAsia="en-US"/>
        </w:rPr>
        <w:t>(наименование экспертно-аналитического мероприятия)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 xml:space="preserve">В соответствии со </w:t>
      </w:r>
      <w:hyperlink r:id="rId7" w:history="1">
        <w:r w:rsidRPr="002B0358">
          <w:rPr>
            <w:sz w:val="28"/>
            <w:szCs w:val="28"/>
            <w:lang w:eastAsia="en-US"/>
          </w:rPr>
          <w:t xml:space="preserve">статьей </w:t>
        </w:r>
      </w:hyperlink>
      <w:r w:rsidRPr="002B0358">
        <w:rPr>
          <w:sz w:val="28"/>
          <w:szCs w:val="28"/>
          <w:lang w:eastAsia="en-US"/>
        </w:rPr>
        <w:t>15 Федерального закона № 6-ФЗ от 07.02.2011 "Об общих принципах организации и деятельности контрольно-счетных органов субъектов Российской Федерации и муниципальных образований" прошу до "__" __________ 20__ года представить (поручить представить) следующие документы (материалы, данные или информацию):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B0358">
        <w:rPr>
          <w:sz w:val="28"/>
          <w:szCs w:val="28"/>
          <w:lang w:eastAsia="en-US"/>
        </w:rPr>
        <w:t>2. ___________________________________________________________.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2B0358">
        <w:rPr>
          <w:lang w:eastAsia="en-US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</w:p>
    <w:p w:rsidR="00EC21DC" w:rsidRPr="002B035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EC21DC" w:rsidRPr="002B0358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2B0358">
        <w:rPr>
          <w:rFonts w:eastAsia="SimSun"/>
          <w:sz w:val="28"/>
          <w:szCs w:val="28"/>
          <w:lang w:eastAsia="zh-CN"/>
        </w:rPr>
        <w:t xml:space="preserve">Председатель </w:t>
      </w:r>
      <w:r w:rsidRPr="002B0358">
        <w:rPr>
          <w:rFonts w:eastAsia="SimSun"/>
          <w:i/>
          <w:lang w:eastAsia="zh-CN"/>
        </w:rPr>
        <w:t>личная подпись инициалы, фамилия</w:t>
      </w:r>
      <w:r w:rsidRPr="002B0358">
        <w:rPr>
          <w:rFonts w:eastAsia="SimSun"/>
          <w:lang w:eastAsia="zh-CN"/>
        </w:rPr>
        <w:t xml:space="preserve">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lastRenderedPageBreak/>
        <w:t>Приложение № 2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(к пункту 4.6)</w:t>
      </w:r>
    </w:p>
    <w:p w:rsidR="00EC21DC" w:rsidRPr="001F0946" w:rsidRDefault="00EC21DC" w:rsidP="00EC21DC">
      <w:pPr>
        <w:widowControl w:val="0"/>
        <w:ind w:firstLine="4253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94360" cy="731520"/>
            <wp:effectExtent l="0" t="0" r="0" b="0"/>
            <wp:docPr id="4" name="Рисунок 4" descr="Описание: 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DC" w:rsidRPr="001F0946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F0946">
        <w:rPr>
          <w:rFonts w:eastAsia="SimSun"/>
          <w:b/>
          <w:sz w:val="28"/>
          <w:szCs w:val="28"/>
          <w:lang w:eastAsia="zh-CN"/>
        </w:rPr>
        <w:t>РЕВИЗИОННАЯ КОМИССИЯ</w:t>
      </w:r>
    </w:p>
    <w:p w:rsidR="00EC21DC" w:rsidRPr="001F0946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F0946">
        <w:rPr>
          <w:rFonts w:eastAsia="SimSun"/>
          <w:b/>
          <w:sz w:val="28"/>
          <w:szCs w:val="28"/>
          <w:lang w:eastAsia="zh-CN"/>
        </w:rPr>
        <w:t>ТОГУЧИНСКОГО РАЙОНА</w:t>
      </w:r>
    </w:p>
    <w:p w:rsidR="00EC21DC" w:rsidRPr="001F0946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F0946">
        <w:rPr>
          <w:rFonts w:eastAsia="SimSun"/>
          <w:b/>
          <w:sz w:val="28"/>
          <w:szCs w:val="28"/>
          <w:lang w:eastAsia="zh-CN"/>
        </w:rPr>
        <w:t>НОВОСИБИРСКОЙ ОБЛАСТИ</w:t>
      </w:r>
    </w:p>
    <w:p w:rsidR="00EC21DC" w:rsidRPr="001F0946" w:rsidRDefault="00EC21DC" w:rsidP="00EC21DC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</w:p>
    <w:p w:rsidR="00EC21DC" w:rsidRPr="001F0946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F0946">
        <w:rPr>
          <w:rFonts w:eastAsia="SimSun"/>
          <w:b/>
          <w:sz w:val="28"/>
          <w:szCs w:val="28"/>
          <w:lang w:eastAsia="zh-CN"/>
        </w:rPr>
        <w:t>ПРИКАЗ</w:t>
      </w:r>
    </w:p>
    <w:p w:rsidR="00EC21DC" w:rsidRPr="001F0946" w:rsidRDefault="00EC21DC" w:rsidP="00EC21DC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37"/>
        <w:gridCol w:w="3049"/>
        <w:gridCol w:w="3085"/>
      </w:tblGrid>
      <w:tr w:rsidR="00EC21DC" w:rsidRPr="001F0946" w:rsidTr="009310DA">
        <w:tc>
          <w:tcPr>
            <w:tcW w:w="3473" w:type="dxa"/>
          </w:tcPr>
          <w:p w:rsidR="00EC21DC" w:rsidRPr="001F0946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F0946">
              <w:rPr>
                <w:rFonts w:eastAsia="SimSun"/>
                <w:sz w:val="28"/>
                <w:szCs w:val="28"/>
                <w:lang w:eastAsia="zh-CN"/>
              </w:rPr>
              <w:t>«___»__________20___г.</w:t>
            </w:r>
          </w:p>
        </w:tc>
        <w:tc>
          <w:tcPr>
            <w:tcW w:w="3474" w:type="dxa"/>
          </w:tcPr>
          <w:p w:rsidR="00EC21DC" w:rsidRPr="001F0946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1F0946">
              <w:rPr>
                <w:rFonts w:eastAsia="SimSun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3474" w:type="dxa"/>
          </w:tcPr>
          <w:p w:rsidR="00EC21DC" w:rsidRPr="001F0946" w:rsidRDefault="00EC21DC" w:rsidP="009310DA">
            <w:pPr>
              <w:widowControl w:val="0"/>
              <w:ind w:firstLine="709"/>
              <w:jc w:val="right"/>
              <w:rPr>
                <w:rFonts w:eastAsia="SimSun"/>
                <w:sz w:val="28"/>
                <w:szCs w:val="28"/>
                <w:lang w:eastAsia="zh-CN"/>
              </w:rPr>
            </w:pPr>
            <w:r w:rsidRPr="001F0946">
              <w:rPr>
                <w:rFonts w:eastAsia="SimSun"/>
                <w:sz w:val="28"/>
                <w:szCs w:val="28"/>
                <w:lang w:eastAsia="zh-CN"/>
              </w:rPr>
              <w:t>№ __</w:t>
            </w:r>
          </w:p>
        </w:tc>
      </w:tr>
    </w:tbl>
    <w:p w:rsidR="00EC21DC" w:rsidRPr="001F0946" w:rsidRDefault="00EC21DC" w:rsidP="00EC21DC">
      <w:pPr>
        <w:widowControl w:val="0"/>
        <w:ind w:firstLine="709"/>
        <w:jc w:val="both"/>
        <w:rPr>
          <w:rFonts w:eastAsia="SimSun"/>
          <w:sz w:val="28"/>
          <w:szCs w:val="28"/>
          <w:lang w:eastAsia="zh-CN"/>
        </w:rPr>
      </w:pPr>
    </w:p>
    <w:p w:rsidR="00EC21DC" w:rsidRPr="001F0946" w:rsidRDefault="00EC21DC" w:rsidP="00EC21DC">
      <w:pPr>
        <w:widowControl w:val="0"/>
        <w:jc w:val="center"/>
        <w:rPr>
          <w:rFonts w:eastAsia="SimSun"/>
          <w:sz w:val="28"/>
          <w:szCs w:val="28"/>
          <w:lang w:eastAsia="zh-CN"/>
        </w:rPr>
      </w:pPr>
      <w:r w:rsidRPr="001F0946">
        <w:rPr>
          <w:rFonts w:eastAsia="SimSun"/>
          <w:sz w:val="28"/>
          <w:szCs w:val="28"/>
          <w:lang w:eastAsia="zh-CN"/>
        </w:rPr>
        <w:t>г. Тогучин</w:t>
      </w:r>
    </w:p>
    <w:p w:rsidR="00EC21DC" w:rsidRPr="001F0946" w:rsidRDefault="00EC21DC" w:rsidP="00EC21DC">
      <w:pPr>
        <w:widowControl w:val="0"/>
        <w:ind w:firstLine="709"/>
        <w:jc w:val="center"/>
        <w:rPr>
          <w:rFonts w:eastAsia="SimSun"/>
          <w:sz w:val="28"/>
          <w:szCs w:val="28"/>
          <w:lang w:eastAsia="zh-CN"/>
        </w:rPr>
      </w:pPr>
    </w:p>
    <w:p w:rsidR="00EC21DC" w:rsidRPr="001F0946" w:rsidRDefault="00EC21DC" w:rsidP="00EC21DC">
      <w:pPr>
        <w:widowControl w:val="0"/>
        <w:ind w:firstLine="709"/>
        <w:rPr>
          <w:rFonts w:eastAsia="SimSun"/>
          <w:sz w:val="28"/>
          <w:szCs w:val="28"/>
          <w:lang w:eastAsia="zh-CN"/>
        </w:rPr>
      </w:pPr>
      <w:r w:rsidRPr="001F0946">
        <w:rPr>
          <w:rFonts w:eastAsia="SimSun"/>
          <w:sz w:val="28"/>
          <w:szCs w:val="28"/>
          <w:lang w:eastAsia="zh-CN"/>
        </w:rPr>
        <w:t>О проведении экспертно-аналитического мероприятия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На основании Плана работы Ревизионной комиссии на 20__ год, утвержденного распоряжением председателя Ревизионной комиссии от «___»_______ 20 __г.</w:t>
      </w:r>
      <w:r w:rsidRPr="001F0946">
        <w:rPr>
          <w:sz w:val="28"/>
          <w:szCs w:val="28"/>
          <w:lang w:eastAsia="en-US"/>
        </w:rPr>
        <w:tab/>
        <w:t xml:space="preserve"> №___: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ПРИКАЗЫВАЮ: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1. Провести экспертно-аналитического мероприятия «_____________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_________________________________________________________________»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1F0946">
        <w:rPr>
          <w:lang w:eastAsia="en-US"/>
        </w:rPr>
        <w:t>(наименование мероприятия в соответствии с планом работы РК)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с _______________ по ______________ 20 года.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 xml:space="preserve">2. Назначить </w:t>
      </w:r>
      <w:proofErr w:type="gramStart"/>
      <w:r w:rsidRPr="001F0946">
        <w:rPr>
          <w:sz w:val="28"/>
          <w:szCs w:val="28"/>
          <w:lang w:eastAsia="en-US"/>
        </w:rPr>
        <w:t>ответственными</w:t>
      </w:r>
      <w:proofErr w:type="gramEnd"/>
      <w:r w:rsidRPr="001F0946">
        <w:rPr>
          <w:sz w:val="28"/>
          <w:szCs w:val="28"/>
          <w:lang w:eastAsia="en-US"/>
        </w:rPr>
        <w:t xml:space="preserve"> за проведение экспертно-аналитического мероприятия: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руководитель_________________________________________________;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1F0946">
        <w:rPr>
          <w:lang w:eastAsia="en-US"/>
        </w:rPr>
        <w:t>(фамилия, имя, отчество, должность)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исполнители__________________________________________________;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1F0946">
        <w:rPr>
          <w:lang w:eastAsia="en-US"/>
        </w:rPr>
        <w:t>(фамилия, имя, отчество, должность)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 xml:space="preserve"> 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1F0946">
        <w:rPr>
          <w:sz w:val="28"/>
          <w:szCs w:val="28"/>
          <w:lang w:eastAsia="en-US"/>
        </w:rPr>
        <w:t>3. Утвердить проект программы проведения экспертно-аналитического мероприятия.</w:t>
      </w: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F0946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1F0946">
        <w:rPr>
          <w:rFonts w:eastAsia="SimSun"/>
          <w:sz w:val="28"/>
          <w:szCs w:val="28"/>
          <w:lang w:eastAsia="zh-CN"/>
        </w:rPr>
        <w:t xml:space="preserve">Председатель </w:t>
      </w:r>
      <w:r w:rsidRPr="001F0946">
        <w:rPr>
          <w:rFonts w:eastAsia="SimSun"/>
          <w:i/>
          <w:lang w:eastAsia="zh-CN"/>
        </w:rPr>
        <w:t>личная подпись инициалы, фамилия</w:t>
      </w:r>
      <w:r w:rsidRPr="001F0946">
        <w:rPr>
          <w:rFonts w:eastAsia="SimSun"/>
          <w:lang w:eastAsia="zh-CN"/>
        </w:rPr>
        <w:t xml:space="preserve"> 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  <w:br w:type="page"/>
      </w:r>
      <w:r w:rsidRPr="000A4EF8">
        <w:rPr>
          <w:sz w:val="28"/>
          <w:szCs w:val="28"/>
          <w:lang w:eastAsia="en-US"/>
        </w:rPr>
        <w:lastRenderedPageBreak/>
        <w:t>Приложение N 3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0A4EF8">
        <w:rPr>
          <w:sz w:val="28"/>
          <w:szCs w:val="28"/>
          <w:lang w:eastAsia="en-US"/>
        </w:rPr>
        <w:t>(к пункту 4.6)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en-US"/>
        </w:rPr>
      </w:pPr>
    </w:p>
    <w:p w:rsidR="00EC21DC" w:rsidRPr="000A4EF8" w:rsidRDefault="00EC21DC" w:rsidP="00EC21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A4EF8">
        <w:rPr>
          <w:b/>
          <w:sz w:val="28"/>
          <w:szCs w:val="28"/>
          <w:lang w:eastAsia="en-US"/>
        </w:rPr>
        <w:t>ПРОГРАММА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0A4EF8">
        <w:rPr>
          <w:b/>
          <w:sz w:val="28"/>
          <w:szCs w:val="28"/>
          <w:lang w:eastAsia="en-US"/>
        </w:rPr>
        <w:t>ПРОВЕДЕНИЯ ЭКСПЕРТНО-АНАЛИТИЧЕСКОГО МЕРОПРИЯТИЯ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proofErr w:type="gramStart"/>
      <w:r w:rsidRPr="000A4EF8">
        <w:rPr>
          <w:sz w:val="28"/>
          <w:szCs w:val="28"/>
          <w:lang w:eastAsia="en-US"/>
        </w:rPr>
        <w:t>"____________________________________________________________"</w:t>
      </w:r>
      <w:r w:rsidRPr="000A4EF8">
        <w:rPr>
          <w:lang w:eastAsia="en-US"/>
        </w:rPr>
        <w:t xml:space="preserve"> (наименование экспертно-аналитического мероприятия в соответствии </w:t>
      </w:r>
      <w:proofErr w:type="gramEnd"/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0A4EF8">
        <w:rPr>
          <w:lang w:eastAsia="en-US"/>
        </w:rPr>
        <w:t>с планом работы РК)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1. Основание для проведения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 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_________________________________________________________________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2. Предмет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3. Объект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3.1.____________________________________________________________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4. Цели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>: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4.1. Цель 1. ________________________________________________________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4.2. Цель 1. _____________________________________________________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>5. Исследуемый период:____________________________________________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6. Сроки проведения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 xml:space="preserve"> </w:t>
      </w:r>
      <w:proofErr w:type="gramStart"/>
      <w:r w:rsidRPr="000A4EF8">
        <w:rPr>
          <w:rFonts w:eastAsia="SimSun"/>
          <w:sz w:val="28"/>
          <w:lang w:eastAsia="zh-CN"/>
        </w:rPr>
        <w:t>с</w:t>
      </w:r>
      <w:proofErr w:type="gramEnd"/>
      <w:r w:rsidRPr="000A4EF8">
        <w:rPr>
          <w:rFonts w:eastAsia="SimSun"/>
          <w:sz w:val="28"/>
          <w:lang w:eastAsia="zh-CN"/>
        </w:rPr>
        <w:t xml:space="preserve"> ____________ по __________.</w:t>
      </w:r>
    </w:p>
    <w:p w:rsidR="00EC21DC" w:rsidRPr="000A4EF8" w:rsidRDefault="00EC21DC" w:rsidP="00EC21DC">
      <w:pPr>
        <w:jc w:val="both"/>
        <w:rPr>
          <w:rFonts w:eastAsia="SimSun"/>
          <w:sz w:val="28"/>
          <w:lang w:eastAsia="zh-CN"/>
        </w:rPr>
      </w:pPr>
      <w:r w:rsidRPr="000A4EF8">
        <w:rPr>
          <w:rFonts w:eastAsia="SimSun"/>
          <w:sz w:val="28"/>
          <w:lang w:eastAsia="zh-CN"/>
        </w:rPr>
        <w:t xml:space="preserve">7. Вопросы </w:t>
      </w:r>
      <w:r w:rsidRPr="000A4EF8">
        <w:rPr>
          <w:sz w:val="28"/>
          <w:szCs w:val="28"/>
          <w:lang w:eastAsia="en-US"/>
        </w:rPr>
        <w:t>экспертно-аналитического мероприятия</w:t>
      </w:r>
      <w:r w:rsidRPr="000A4EF8">
        <w:rPr>
          <w:rFonts w:eastAsia="SimSun"/>
          <w:sz w:val="28"/>
          <w:lang w:eastAsia="zh-CN"/>
        </w:rPr>
        <w:t xml:space="preserve"> и состав ответственных исполнителей:</w:t>
      </w:r>
    </w:p>
    <w:p w:rsidR="00EC21DC" w:rsidRPr="000A4EF8" w:rsidRDefault="00EC21DC" w:rsidP="00EC21DC">
      <w:pPr>
        <w:ind w:firstLine="709"/>
        <w:jc w:val="both"/>
        <w:rPr>
          <w:rFonts w:eastAsia="SimSun"/>
          <w:sz w:val="28"/>
          <w:lang w:eastAsia="zh-CN"/>
        </w:rPr>
      </w:pPr>
    </w:p>
    <w:tbl>
      <w:tblPr>
        <w:tblW w:w="96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1636"/>
        <w:gridCol w:w="1766"/>
        <w:gridCol w:w="1843"/>
        <w:gridCol w:w="1797"/>
        <w:gridCol w:w="1375"/>
      </w:tblGrid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Цели</w:t>
            </w: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Вопросы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  <w:r w:rsidRPr="000A4EF8">
              <w:rPr>
                <w:rFonts w:eastAsia="SimSun"/>
                <w:lang w:eastAsia="zh-CN"/>
              </w:rPr>
              <w:t xml:space="preserve"> по целям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Объекты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Сроки проведения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Руководитель </w:t>
            </w:r>
            <w:r w:rsidRPr="000A4EF8">
              <w:rPr>
                <w:lang w:eastAsia="en-US"/>
              </w:rPr>
              <w:t>экспертно-аналитического мероприятия</w:t>
            </w: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 xml:space="preserve"> Исполнители</w:t>
            </w: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4.1</w:t>
            </w: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1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2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4.2</w:t>
            </w: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1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  <w:tr w:rsidR="00EC21DC" w:rsidRPr="000A4EF8" w:rsidTr="009310DA">
        <w:tc>
          <w:tcPr>
            <w:tcW w:w="127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63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  <w:r w:rsidRPr="000A4EF8">
              <w:rPr>
                <w:rFonts w:eastAsia="SimSun"/>
                <w:lang w:eastAsia="zh-CN"/>
              </w:rPr>
              <w:t>2</w:t>
            </w:r>
          </w:p>
        </w:tc>
        <w:tc>
          <w:tcPr>
            <w:tcW w:w="1766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797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  <w:tc>
          <w:tcPr>
            <w:tcW w:w="1375" w:type="dxa"/>
          </w:tcPr>
          <w:p w:rsidR="00EC21DC" w:rsidRPr="000A4EF8" w:rsidRDefault="00EC21DC" w:rsidP="009310D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SimSun"/>
                <w:lang w:eastAsia="zh-CN"/>
              </w:rPr>
            </w:pPr>
          </w:p>
        </w:tc>
      </w:tr>
    </w:tbl>
    <w:p w:rsidR="00EC21DC" w:rsidRPr="000A4EF8" w:rsidRDefault="00EC21DC" w:rsidP="00EC21DC">
      <w:pPr>
        <w:ind w:firstLine="709"/>
        <w:jc w:val="both"/>
        <w:rPr>
          <w:rFonts w:eastAsia="SimSun"/>
          <w:sz w:val="28"/>
          <w:lang w:eastAsia="zh-CN"/>
        </w:rPr>
      </w:pPr>
    </w:p>
    <w:p w:rsidR="00EC21DC" w:rsidRPr="000A4EF8" w:rsidRDefault="00EC21DC" w:rsidP="00EC21DC">
      <w:pPr>
        <w:ind w:firstLine="709"/>
        <w:jc w:val="both"/>
        <w:rPr>
          <w:rFonts w:eastAsia="SimSun"/>
          <w:sz w:val="28"/>
          <w:lang w:eastAsia="zh-CN"/>
        </w:rPr>
      </w:pPr>
    </w:p>
    <w:p w:rsidR="00EC21DC" w:rsidRPr="000A4EF8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0A4EF8">
        <w:rPr>
          <w:rFonts w:eastAsia="SimSun"/>
          <w:sz w:val="28"/>
          <w:szCs w:val="28"/>
          <w:lang w:eastAsia="zh-CN"/>
        </w:rPr>
        <w:t xml:space="preserve">Председатель Ревизионной комиссии </w:t>
      </w:r>
      <w:r w:rsidRPr="000A4EF8">
        <w:rPr>
          <w:rFonts w:eastAsia="SimSun"/>
          <w:i/>
          <w:lang w:eastAsia="zh-CN"/>
        </w:rPr>
        <w:t>личная подпись инициалы, фамилия</w:t>
      </w:r>
      <w:r w:rsidRPr="000A4EF8">
        <w:rPr>
          <w:rFonts w:eastAsia="SimSun"/>
          <w:lang w:eastAsia="zh-CN"/>
        </w:rPr>
        <w:t xml:space="preserve"> </w:t>
      </w:r>
    </w:p>
    <w:p w:rsidR="00EC21DC" w:rsidRPr="000A4EF8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color w:val="FF0000"/>
          <w:sz w:val="28"/>
          <w:szCs w:val="28"/>
          <w:lang w:eastAsia="en-US"/>
        </w:rPr>
      </w:pP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lastRenderedPageBreak/>
        <w:t>Приложение N 4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(к пункту 4.8)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567"/>
        <w:gridCol w:w="1843"/>
        <w:gridCol w:w="236"/>
        <w:gridCol w:w="4729"/>
      </w:tblGrid>
      <w:tr w:rsidR="00EC21DC" w:rsidRPr="00533745" w:rsidTr="009310DA">
        <w:trPr>
          <w:cantSplit/>
          <w:trHeight w:val="1128"/>
        </w:trPr>
        <w:tc>
          <w:tcPr>
            <w:tcW w:w="4503" w:type="dxa"/>
            <w:gridSpan w:val="4"/>
          </w:tcPr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w:drawing>
                <wp:inline distT="0" distB="0" distL="0" distR="0">
                  <wp:extent cx="480060" cy="731520"/>
                  <wp:effectExtent l="0" t="0" r="0" b="0"/>
                  <wp:docPr id="3" name="Рисунок 3" descr="Описание: Описание: gerb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Описание: gerb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53374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РЕВИЗИОННАЯ КОМИССИЯ</w:t>
            </w:r>
          </w:p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53374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ТОГУЧИНСКОГО РАЙОНА</w:t>
            </w:r>
          </w:p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533745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НОВОСИБИРСКОЙ ОБЛАСТИ</w:t>
            </w:r>
          </w:p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533745">
              <w:rPr>
                <w:rFonts w:eastAsia="SimSun"/>
                <w:lang w:eastAsia="zh-CN"/>
              </w:rPr>
              <w:t>Садовая</w:t>
            </w:r>
            <w:proofErr w:type="gramEnd"/>
            <w:r w:rsidRPr="00533745">
              <w:rPr>
                <w:rFonts w:eastAsia="SimSun"/>
                <w:lang w:eastAsia="zh-CN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9, г"/>
              </w:smartTagPr>
              <w:r w:rsidRPr="00533745">
                <w:rPr>
                  <w:rFonts w:eastAsia="SimSun"/>
                  <w:lang w:eastAsia="zh-CN"/>
                </w:rPr>
                <w:t>9, г</w:t>
              </w:r>
            </w:smartTag>
            <w:r w:rsidRPr="00533745">
              <w:rPr>
                <w:rFonts w:eastAsia="SimSun"/>
                <w:lang w:eastAsia="zh-CN"/>
              </w:rPr>
              <w:t>. Тогучин, 633456</w:t>
            </w:r>
          </w:p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r w:rsidRPr="00533745">
              <w:rPr>
                <w:rFonts w:eastAsia="SimSun"/>
                <w:lang w:eastAsia="zh-CN"/>
              </w:rPr>
              <w:t>Тел.: 22-994</w:t>
            </w:r>
          </w:p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lang w:val="en-US" w:eastAsia="zh-CN"/>
              </w:rPr>
            </w:pPr>
            <w:r w:rsidRPr="00533745">
              <w:rPr>
                <w:rFonts w:eastAsia="SimSun"/>
                <w:lang w:eastAsia="zh-CN"/>
              </w:rPr>
              <w:t>Факс</w:t>
            </w:r>
            <w:r w:rsidRPr="00533745">
              <w:rPr>
                <w:rFonts w:eastAsia="SimSun"/>
                <w:lang w:val="en-US" w:eastAsia="zh-CN"/>
              </w:rPr>
              <w:t>: 22994</w:t>
            </w:r>
          </w:p>
          <w:p w:rsidR="00EC21DC" w:rsidRPr="00533745" w:rsidRDefault="00EC21DC" w:rsidP="009310DA">
            <w:pPr>
              <w:widowControl w:val="0"/>
              <w:jc w:val="center"/>
              <w:rPr>
                <w:rFonts w:eastAsia="SimSun"/>
                <w:lang w:val="en-US" w:eastAsia="zh-CN"/>
              </w:rPr>
            </w:pPr>
            <w:r w:rsidRPr="00533745">
              <w:rPr>
                <w:rFonts w:eastAsia="SimSun"/>
                <w:lang w:val="en-US" w:eastAsia="zh-CN"/>
              </w:rPr>
              <w:t>E-mail: rctog@mail.ru</w:t>
            </w:r>
          </w:p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b/>
                <w:lang w:val="en-US" w:eastAsia="zh-CN"/>
              </w:rPr>
            </w:pPr>
          </w:p>
        </w:tc>
        <w:tc>
          <w:tcPr>
            <w:tcW w:w="236" w:type="dxa"/>
            <w:vMerge w:val="restart"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</w:tc>
        <w:tc>
          <w:tcPr>
            <w:tcW w:w="4729" w:type="dxa"/>
            <w:vMerge w:val="restart"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533745" w:rsidRDefault="00EC21DC" w:rsidP="009310DA">
            <w:pPr>
              <w:widowControl w:val="0"/>
              <w:ind w:right="-246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33745">
              <w:rPr>
                <w:rFonts w:eastAsia="SimSun"/>
                <w:sz w:val="28"/>
                <w:szCs w:val="28"/>
                <w:lang w:eastAsia="zh-CN"/>
              </w:rPr>
              <w:t>Должность руководителя</w:t>
            </w:r>
          </w:p>
          <w:p w:rsidR="00EC21DC" w:rsidRPr="00533745" w:rsidRDefault="00EC21DC" w:rsidP="009310DA">
            <w:pPr>
              <w:widowControl w:val="0"/>
              <w:ind w:right="-246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533745">
              <w:rPr>
                <w:rFonts w:eastAsia="SimSun"/>
                <w:sz w:val="28"/>
                <w:szCs w:val="28"/>
                <w:lang w:eastAsia="zh-CN"/>
              </w:rPr>
              <w:t>объекта экспертно-аналитического мероприятия</w:t>
            </w:r>
          </w:p>
          <w:p w:rsidR="00EC21DC" w:rsidRPr="00533745" w:rsidRDefault="00EC21DC" w:rsidP="009310DA">
            <w:pPr>
              <w:widowControl w:val="0"/>
              <w:ind w:right="-246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533745">
              <w:rPr>
                <w:rFonts w:eastAsia="SimSun"/>
                <w:sz w:val="28"/>
                <w:szCs w:val="28"/>
                <w:lang w:eastAsia="zh-CN"/>
              </w:rPr>
              <w:t>ИНИЦИАЛЫ И ФАМИЛИЯ</w:t>
            </w:r>
          </w:p>
        </w:tc>
      </w:tr>
      <w:tr w:rsidR="00EC21DC" w:rsidRPr="00533745" w:rsidTr="009310DA">
        <w:trPr>
          <w:cantSplit/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  <w:r w:rsidRPr="00533745">
              <w:rPr>
                <w:rFonts w:eastAsia="SimSun"/>
                <w:lang w:eastAsia="zh-CN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533745" w:rsidTr="009310DA">
        <w:trPr>
          <w:cantSplit/>
          <w:trHeight w:val="70"/>
        </w:trPr>
        <w:tc>
          <w:tcPr>
            <w:tcW w:w="817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vAlign w:val="bottom"/>
          </w:tcPr>
          <w:p w:rsidR="00EC21DC" w:rsidRPr="00533745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533745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proofErr w:type="gramStart"/>
      <w:r w:rsidRPr="00533745">
        <w:rPr>
          <w:sz w:val="28"/>
          <w:szCs w:val="28"/>
          <w:lang w:eastAsia="en-US"/>
        </w:rPr>
        <w:t>Уважаемый</w:t>
      </w:r>
      <w:proofErr w:type="gramEnd"/>
      <w:r w:rsidRPr="00533745">
        <w:rPr>
          <w:sz w:val="28"/>
          <w:szCs w:val="28"/>
          <w:lang w:eastAsia="en-US"/>
        </w:rPr>
        <w:t xml:space="preserve"> (</w:t>
      </w:r>
      <w:proofErr w:type="spellStart"/>
      <w:r w:rsidRPr="00533745">
        <w:rPr>
          <w:sz w:val="28"/>
          <w:szCs w:val="28"/>
          <w:lang w:eastAsia="en-US"/>
        </w:rPr>
        <w:t>ая</w:t>
      </w:r>
      <w:proofErr w:type="spellEnd"/>
      <w:r w:rsidRPr="00533745">
        <w:rPr>
          <w:sz w:val="28"/>
          <w:szCs w:val="28"/>
          <w:lang w:eastAsia="en-US"/>
        </w:rPr>
        <w:t>) имя отчество!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 xml:space="preserve">Ревизионная комиссия уведомляет Вас, что в соответствии с пунктом _____ плана работы Ревизионной комиссии на 20___год </w:t>
      </w:r>
      <w:proofErr w:type="gramStart"/>
      <w:r w:rsidRPr="00533745">
        <w:rPr>
          <w:sz w:val="28"/>
          <w:szCs w:val="28"/>
          <w:lang w:eastAsia="en-US"/>
        </w:rPr>
        <w:t>в</w:t>
      </w:r>
      <w:proofErr w:type="gramEnd"/>
      <w:r w:rsidRPr="00533745">
        <w:rPr>
          <w:sz w:val="28"/>
          <w:szCs w:val="28"/>
          <w:lang w:eastAsia="en-US"/>
        </w:rPr>
        <w:t xml:space="preserve"> 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33745">
        <w:rPr>
          <w:lang w:eastAsia="en-US"/>
        </w:rPr>
        <w:t>(наименование объекта мероприятия)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сотрудники Ревизионной комиссии ____________________________________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533745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533745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533745">
        <w:rPr>
          <w:lang w:eastAsia="en-US"/>
        </w:rPr>
        <w:t>(должности, инициалы и фамилии сотрудников РК)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будут проводить экспертно-аналитическое мероприятие "_______________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_______________________________________________________________".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0E5B10">
        <w:rPr>
          <w:lang w:eastAsia="en-US"/>
        </w:rPr>
        <w:t>(наименование мероприятия)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Срок проведения экспертно-аналитического мероприятия - с "__" _________по "__" __________ 20__ года.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В соответствии со статьей 13,14, 15 Федерального закона № 6-ФЗ от 07.02.2011 "Об общих принципах организации и деятельности контрольно-счетных органов субъектов Российской Федерации и муниципальных образований" прошу обеспечить необходимые условия для работы сотрудников Ревизионной комиссии и подготовить необходимые документы и материалы по прилагаемым формам и перечню вопросов.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 w:hanging="1843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Приложение: 1. Программа проведения экспертно-аналитического мероприятия (копия или выписка) на ___ л. в 1 экз.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2. Перечень документов и вопросов на ____ л. в 1 экз.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(при необходимости).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jc w:val="both"/>
        <w:rPr>
          <w:sz w:val="28"/>
          <w:szCs w:val="28"/>
          <w:lang w:eastAsia="en-US"/>
        </w:rPr>
      </w:pPr>
      <w:r w:rsidRPr="000E5B10">
        <w:rPr>
          <w:sz w:val="28"/>
          <w:szCs w:val="28"/>
          <w:lang w:eastAsia="en-US"/>
        </w:rPr>
        <w:t>3. Формы на ___ л. в 1 экз. (при необходимости).</w:t>
      </w:r>
    </w:p>
    <w:p w:rsidR="00EC21DC" w:rsidRPr="000E5B10" w:rsidRDefault="00EC21DC" w:rsidP="00EC21DC">
      <w:pPr>
        <w:widowControl w:val="0"/>
        <w:autoSpaceDE w:val="0"/>
        <w:autoSpaceDN w:val="0"/>
        <w:adjustRightInd w:val="0"/>
        <w:ind w:left="2552"/>
        <w:rPr>
          <w:sz w:val="28"/>
          <w:szCs w:val="28"/>
          <w:lang w:eastAsia="en-US"/>
        </w:rPr>
      </w:pPr>
    </w:p>
    <w:p w:rsidR="00EC21DC" w:rsidRPr="000E5B10" w:rsidRDefault="00EC21DC" w:rsidP="00EC21DC">
      <w:pPr>
        <w:widowControl w:val="0"/>
        <w:ind w:firstLine="709"/>
        <w:jc w:val="right"/>
        <w:rPr>
          <w:sz w:val="28"/>
          <w:szCs w:val="28"/>
          <w:lang w:eastAsia="en-US"/>
        </w:rPr>
      </w:pPr>
    </w:p>
    <w:p w:rsidR="00EC21DC" w:rsidRPr="000E5B10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0E5B10">
        <w:rPr>
          <w:rFonts w:eastAsia="SimSun"/>
          <w:sz w:val="28"/>
          <w:szCs w:val="28"/>
          <w:lang w:eastAsia="zh-CN"/>
        </w:rPr>
        <w:t xml:space="preserve">Председатель Ревизионной комиссии </w:t>
      </w:r>
      <w:r w:rsidRPr="000E5B10">
        <w:rPr>
          <w:rFonts w:eastAsia="SimSun"/>
          <w:i/>
          <w:lang w:eastAsia="zh-CN"/>
        </w:rPr>
        <w:t>личная подпись инициалы, фамилия</w:t>
      </w:r>
      <w:r w:rsidRPr="000E5B10">
        <w:rPr>
          <w:rFonts w:eastAsia="SimSun"/>
          <w:lang w:eastAsia="zh-CN"/>
        </w:rPr>
        <w:t xml:space="preserve">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color w:val="FF0000"/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lastRenderedPageBreak/>
        <w:t>Приложение N 5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(к пункту 5.4)</w:t>
      </w:r>
    </w:p>
    <w:p w:rsidR="00EC21DC" w:rsidRPr="001927E4" w:rsidRDefault="00EC21DC" w:rsidP="00EC21DC">
      <w:pPr>
        <w:widowControl w:val="0"/>
        <w:jc w:val="center"/>
        <w:rPr>
          <w:rFonts w:eastAsia="SimSun"/>
          <w:sz w:val="28"/>
          <w:szCs w:val="28"/>
          <w:lang w:eastAsia="zh-CN"/>
        </w:rPr>
      </w:pPr>
      <w:r>
        <w:rPr>
          <w:rFonts w:eastAsia="SimSun"/>
          <w:noProof/>
          <w:sz w:val="28"/>
          <w:szCs w:val="28"/>
        </w:rPr>
        <w:drawing>
          <wp:inline distT="0" distB="0" distL="0" distR="0">
            <wp:extent cx="594360" cy="731520"/>
            <wp:effectExtent l="0" t="0" r="0" b="0"/>
            <wp:docPr id="2" name="Рисунок 2" descr="Описание: 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1DC" w:rsidRPr="001927E4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927E4">
        <w:rPr>
          <w:rFonts w:eastAsia="SimSun"/>
          <w:b/>
          <w:sz w:val="28"/>
          <w:szCs w:val="28"/>
          <w:lang w:eastAsia="zh-CN"/>
        </w:rPr>
        <w:t>РЕВИЗИОННАЯ КОМИССИЯ</w:t>
      </w:r>
    </w:p>
    <w:p w:rsidR="00EC21DC" w:rsidRPr="001927E4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927E4">
        <w:rPr>
          <w:rFonts w:eastAsia="SimSun"/>
          <w:b/>
          <w:sz w:val="28"/>
          <w:szCs w:val="28"/>
          <w:lang w:eastAsia="zh-CN"/>
        </w:rPr>
        <w:t>ТОГУЧИНСКОГО РАЙОНА</w:t>
      </w:r>
    </w:p>
    <w:p w:rsidR="00EC21DC" w:rsidRPr="001927E4" w:rsidRDefault="00EC21DC" w:rsidP="00EC21DC">
      <w:pPr>
        <w:widowControl w:val="0"/>
        <w:jc w:val="center"/>
        <w:rPr>
          <w:rFonts w:eastAsia="SimSun"/>
          <w:b/>
          <w:sz w:val="28"/>
          <w:szCs w:val="28"/>
          <w:lang w:eastAsia="zh-CN"/>
        </w:rPr>
      </w:pPr>
      <w:r w:rsidRPr="001927E4">
        <w:rPr>
          <w:rFonts w:eastAsia="SimSun"/>
          <w:b/>
          <w:sz w:val="28"/>
          <w:szCs w:val="28"/>
          <w:lang w:eastAsia="zh-CN"/>
        </w:rPr>
        <w:t>НОВОСИБИРСКОЙ ОБЛАСТИ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"__" ___________ 20__ г.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1927E4">
        <w:rPr>
          <w:sz w:val="28"/>
          <w:szCs w:val="28"/>
          <w:lang w:eastAsia="en-US"/>
        </w:rPr>
        <w:t>N 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927E4">
        <w:rPr>
          <w:b/>
          <w:sz w:val="28"/>
          <w:szCs w:val="28"/>
          <w:lang w:eastAsia="en-US"/>
        </w:rPr>
        <w:t>ОТЧЕТ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1927E4">
        <w:rPr>
          <w:b/>
          <w:sz w:val="28"/>
          <w:szCs w:val="28"/>
          <w:lang w:eastAsia="en-US"/>
        </w:rPr>
        <w:t>о результатах экспертно-аналитического мероприятия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"____________________________________________________________"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1927E4">
        <w:rPr>
          <w:sz w:val="28"/>
          <w:szCs w:val="28"/>
          <w:lang w:eastAsia="en-US"/>
        </w:rPr>
        <w:t xml:space="preserve"> </w:t>
      </w:r>
      <w:r w:rsidRPr="001927E4">
        <w:rPr>
          <w:lang w:eastAsia="en-US"/>
        </w:rPr>
        <w:t>(наименование мероприятия в соответствии с планом работы РК)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Основание для проведения экспертно-аналитического мероприятия: 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Предмет экспертно-аналитического мероприятия: 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Цель (цели) экспертно-аналитического мероприятия: 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bookmarkStart w:id="2" w:name="Par558"/>
      <w:bookmarkEnd w:id="2"/>
      <w:r w:rsidRPr="001927E4">
        <w:rPr>
          <w:sz w:val="28"/>
          <w:szCs w:val="28"/>
          <w:lang w:eastAsia="en-US"/>
        </w:rPr>
        <w:t>Объект (объекты) экспертно-аналитического мероприятия:___________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__________________________________________________________________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Исследуемый период: 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 xml:space="preserve">Сроки проведения экспертно-аналитического мероприятия </w:t>
      </w:r>
      <w:proofErr w:type="gramStart"/>
      <w:r w:rsidRPr="001927E4">
        <w:rPr>
          <w:sz w:val="28"/>
          <w:szCs w:val="28"/>
          <w:lang w:eastAsia="en-US"/>
        </w:rPr>
        <w:t>с</w:t>
      </w:r>
      <w:proofErr w:type="gramEnd"/>
      <w:r w:rsidRPr="001927E4">
        <w:rPr>
          <w:sz w:val="28"/>
          <w:szCs w:val="28"/>
          <w:lang w:eastAsia="en-US"/>
        </w:rPr>
        <w:t xml:space="preserve"> _________ по 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Результаты экспертно-аналитического мероприятия: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2.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Выводы: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2.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Предложения: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1.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2. ___________________________________________________________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1927E4">
        <w:rPr>
          <w:sz w:val="28"/>
          <w:szCs w:val="28"/>
          <w:lang w:eastAsia="en-US"/>
        </w:rPr>
        <w:t>Приложение: 1. 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1927E4">
        <w:rPr>
          <w:sz w:val="28"/>
          <w:szCs w:val="28"/>
          <w:lang w:eastAsia="en-US"/>
        </w:rPr>
        <w:t>2. _______________________________________________</w:t>
      </w:r>
    </w:p>
    <w:p w:rsidR="00EC21DC" w:rsidRPr="001927E4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1927E4" w:rsidRDefault="00EC21DC" w:rsidP="00EC21DC">
      <w:pPr>
        <w:widowControl w:val="0"/>
        <w:jc w:val="both"/>
        <w:rPr>
          <w:rFonts w:eastAsia="SimSun"/>
          <w:lang w:eastAsia="zh-CN"/>
        </w:rPr>
      </w:pPr>
      <w:r w:rsidRPr="001927E4">
        <w:rPr>
          <w:rFonts w:eastAsia="SimSun"/>
          <w:sz w:val="28"/>
          <w:szCs w:val="28"/>
          <w:lang w:eastAsia="zh-CN"/>
        </w:rPr>
        <w:t xml:space="preserve">Председатель Ревизионной комиссии </w:t>
      </w:r>
      <w:r w:rsidRPr="001927E4">
        <w:rPr>
          <w:rFonts w:eastAsia="SimSun"/>
          <w:i/>
          <w:lang w:eastAsia="zh-CN"/>
        </w:rPr>
        <w:t>личная подпись инициалы, фамилия</w:t>
      </w:r>
      <w:r w:rsidRPr="001927E4">
        <w:rPr>
          <w:rFonts w:eastAsia="SimSun"/>
          <w:lang w:eastAsia="zh-CN"/>
        </w:rPr>
        <w:t xml:space="preserve"> </w:t>
      </w:r>
    </w:p>
    <w:p w:rsidR="00EC21DC" w:rsidRPr="00EB6EF7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lastRenderedPageBreak/>
        <w:t>Приложение N 6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(к пункту 5.10)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567"/>
        <w:gridCol w:w="1843"/>
        <w:gridCol w:w="236"/>
        <w:gridCol w:w="4729"/>
      </w:tblGrid>
      <w:tr w:rsidR="00EC21DC" w:rsidRPr="002568E1" w:rsidTr="009310DA">
        <w:trPr>
          <w:cantSplit/>
          <w:trHeight w:val="1128"/>
        </w:trPr>
        <w:tc>
          <w:tcPr>
            <w:tcW w:w="4503" w:type="dxa"/>
            <w:gridSpan w:val="4"/>
          </w:tcPr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noProof/>
              </w:rPr>
              <w:drawing>
                <wp:inline distT="0" distB="0" distL="0" distR="0">
                  <wp:extent cx="480060" cy="731520"/>
                  <wp:effectExtent l="0" t="0" r="0" b="0"/>
                  <wp:docPr id="1" name="Рисунок 1" descr="Описание: Описание: gerb-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Описание: gerb-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2568E1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РЕВИЗИОННАЯ КОМИССИЯ</w:t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2568E1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ТОГУЧИНСКОГО РАЙОНА</w:t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b/>
                <w:bCs/>
                <w:sz w:val="28"/>
                <w:szCs w:val="28"/>
                <w:lang w:eastAsia="zh-CN"/>
              </w:rPr>
            </w:pPr>
            <w:r w:rsidRPr="002568E1">
              <w:rPr>
                <w:rFonts w:eastAsia="SimSun"/>
                <w:b/>
                <w:bCs/>
                <w:sz w:val="28"/>
                <w:szCs w:val="28"/>
                <w:lang w:eastAsia="zh-CN"/>
              </w:rPr>
              <w:t>НОВОСИБИРСКОЙ ОБЛАСТИ</w:t>
            </w:r>
          </w:p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proofErr w:type="gramStart"/>
            <w:r w:rsidRPr="002568E1">
              <w:rPr>
                <w:rFonts w:eastAsia="SimSun"/>
                <w:lang w:eastAsia="zh-CN"/>
              </w:rPr>
              <w:t>Садовая</w:t>
            </w:r>
            <w:proofErr w:type="gramEnd"/>
            <w:r w:rsidRPr="002568E1">
              <w:rPr>
                <w:rFonts w:eastAsia="SimSun"/>
                <w:lang w:eastAsia="zh-CN"/>
              </w:rPr>
              <w:t xml:space="preserve"> ул., </w:t>
            </w:r>
            <w:smartTag w:uri="urn:schemas-microsoft-com:office:smarttags" w:element="metricconverter">
              <w:smartTagPr>
                <w:attr w:name="ProductID" w:val="9, г"/>
              </w:smartTagPr>
              <w:r w:rsidRPr="002568E1">
                <w:rPr>
                  <w:rFonts w:eastAsia="SimSun"/>
                  <w:lang w:eastAsia="zh-CN"/>
                </w:rPr>
                <w:t>9, г</w:t>
              </w:r>
            </w:smartTag>
            <w:r w:rsidRPr="002568E1">
              <w:rPr>
                <w:rFonts w:eastAsia="SimSun"/>
                <w:lang w:eastAsia="zh-CN"/>
              </w:rPr>
              <w:t>. Тогучин, 633456</w:t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lang w:eastAsia="zh-CN"/>
              </w:rPr>
            </w:pPr>
            <w:r w:rsidRPr="002568E1">
              <w:rPr>
                <w:rFonts w:eastAsia="SimSun"/>
                <w:lang w:eastAsia="zh-CN"/>
              </w:rPr>
              <w:t>Тел.: 22-994</w:t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lang w:val="en-US" w:eastAsia="zh-CN"/>
              </w:rPr>
            </w:pPr>
            <w:r w:rsidRPr="002568E1">
              <w:rPr>
                <w:rFonts w:eastAsia="SimSun"/>
                <w:lang w:eastAsia="zh-CN"/>
              </w:rPr>
              <w:t>Факс</w:t>
            </w:r>
            <w:r w:rsidRPr="002568E1">
              <w:rPr>
                <w:rFonts w:eastAsia="SimSun"/>
                <w:lang w:val="en-US" w:eastAsia="zh-CN"/>
              </w:rPr>
              <w:t>: 22-994</w:t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lang w:val="en-US" w:eastAsia="zh-CN"/>
              </w:rPr>
            </w:pPr>
            <w:r w:rsidRPr="002568E1">
              <w:rPr>
                <w:rFonts w:eastAsia="SimSun"/>
                <w:lang w:val="en-US" w:eastAsia="zh-CN"/>
              </w:rPr>
              <w:t>E-mail: rctog@mail.ru</w:t>
            </w:r>
          </w:p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b/>
                <w:lang w:val="en-US" w:eastAsia="zh-CN"/>
              </w:rPr>
            </w:pPr>
          </w:p>
        </w:tc>
        <w:tc>
          <w:tcPr>
            <w:tcW w:w="236" w:type="dxa"/>
            <w:vMerge w:val="restart"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</w:tc>
        <w:tc>
          <w:tcPr>
            <w:tcW w:w="4729" w:type="dxa"/>
            <w:vMerge w:val="restart"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val="en-US" w:eastAsia="zh-CN"/>
              </w:rPr>
            </w:pPr>
          </w:p>
          <w:p w:rsidR="00EC21DC" w:rsidRPr="002568E1" w:rsidRDefault="00EC21DC" w:rsidP="009310DA">
            <w:pPr>
              <w:widowControl w:val="0"/>
              <w:rPr>
                <w:rFonts w:eastAsia="SimSun"/>
                <w:i/>
                <w:lang w:val="en-US" w:eastAsia="zh-CN"/>
              </w:rPr>
            </w:pPr>
          </w:p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EC21DC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val="en-US" w:eastAsia="zh-CN"/>
              </w:rPr>
            </w:pP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568E1">
              <w:rPr>
                <w:rFonts w:eastAsia="SimSun"/>
                <w:sz w:val="28"/>
                <w:szCs w:val="28"/>
                <w:lang w:eastAsia="zh-CN"/>
              </w:rPr>
              <w:t xml:space="preserve">Главе Тогучинского района Новосибирской области </w:t>
            </w: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  <w:r w:rsidRPr="002568E1">
              <w:rPr>
                <w:rFonts w:eastAsia="SimSun"/>
                <w:sz w:val="28"/>
                <w:szCs w:val="28"/>
                <w:lang w:eastAsia="zh-CN"/>
              </w:rPr>
              <w:t xml:space="preserve">Председателю Совета депутатов Тогучинского района Новосибирской области </w:t>
            </w:r>
          </w:p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sz w:val="28"/>
                <w:szCs w:val="28"/>
                <w:lang w:eastAsia="zh-CN"/>
              </w:rPr>
            </w:pPr>
          </w:p>
          <w:p w:rsidR="00EC21DC" w:rsidRPr="002568E1" w:rsidRDefault="00EC21DC" w:rsidP="009310DA">
            <w:pPr>
              <w:widowControl w:val="0"/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2568E1" w:rsidTr="009310DA">
        <w:trPr>
          <w:cantSplit/>
          <w:trHeight w:val="217"/>
        </w:trPr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  <w:r w:rsidRPr="002568E1">
              <w:rPr>
                <w:rFonts w:eastAsia="SimSun"/>
                <w:lang w:eastAsia="zh-CN"/>
              </w:rPr>
              <w:t>№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  <w:tr w:rsidR="00EC21DC" w:rsidRPr="002568E1" w:rsidTr="009310DA">
        <w:trPr>
          <w:cantSplit/>
          <w:trHeight w:val="70"/>
        </w:trPr>
        <w:tc>
          <w:tcPr>
            <w:tcW w:w="817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276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1843" w:type="dxa"/>
            <w:vAlign w:val="bottom"/>
          </w:tcPr>
          <w:p w:rsidR="00EC21DC" w:rsidRPr="002568E1" w:rsidRDefault="00EC21DC" w:rsidP="009310DA">
            <w:pPr>
              <w:widowControl w:val="0"/>
              <w:ind w:firstLine="709"/>
              <w:jc w:val="center"/>
              <w:rPr>
                <w:rFonts w:eastAsia="SimSun"/>
                <w:lang w:eastAsia="zh-CN"/>
              </w:rPr>
            </w:pPr>
          </w:p>
        </w:tc>
        <w:tc>
          <w:tcPr>
            <w:tcW w:w="236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  <w:tc>
          <w:tcPr>
            <w:tcW w:w="4729" w:type="dxa"/>
            <w:vMerge/>
          </w:tcPr>
          <w:p w:rsidR="00EC21DC" w:rsidRPr="002568E1" w:rsidRDefault="00EC21DC" w:rsidP="009310DA">
            <w:pPr>
              <w:widowControl w:val="0"/>
              <w:ind w:firstLine="709"/>
              <w:jc w:val="both"/>
              <w:rPr>
                <w:rFonts w:eastAsia="SimSun"/>
                <w:sz w:val="16"/>
                <w:szCs w:val="16"/>
                <w:lang w:eastAsia="zh-CN"/>
              </w:rPr>
            </w:pPr>
          </w:p>
        </w:tc>
      </w:tr>
    </w:tbl>
    <w:p w:rsidR="00EC21DC" w:rsidRPr="002568E1" w:rsidRDefault="00EC21DC" w:rsidP="00EC21DC">
      <w:pPr>
        <w:widowControl w:val="0"/>
        <w:ind w:firstLine="709"/>
        <w:jc w:val="both"/>
        <w:rPr>
          <w:rFonts w:eastAsia="SimSun"/>
          <w:i/>
          <w:sz w:val="28"/>
          <w:szCs w:val="28"/>
          <w:lang w:eastAsia="zh-CN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  <w:proofErr w:type="gramStart"/>
      <w:r w:rsidRPr="002568E1">
        <w:rPr>
          <w:sz w:val="28"/>
          <w:szCs w:val="28"/>
          <w:lang w:eastAsia="en-US"/>
        </w:rPr>
        <w:t>Уважаемый</w:t>
      </w:r>
      <w:proofErr w:type="gramEnd"/>
      <w:r w:rsidRPr="002568E1">
        <w:rPr>
          <w:sz w:val="28"/>
          <w:szCs w:val="28"/>
          <w:lang w:eastAsia="en-US"/>
        </w:rPr>
        <w:t>, имя отчество!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bookmarkStart w:id="3" w:name="Par606"/>
      <w:bookmarkEnd w:id="3"/>
      <w:r w:rsidRPr="002568E1">
        <w:rPr>
          <w:sz w:val="28"/>
          <w:szCs w:val="28"/>
          <w:lang w:eastAsia="en-US"/>
        </w:rPr>
        <w:t>Ревизионная комиссия направляет отчет о результатах экспертно-аналитического мероприятия"________________________________________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_________________________________________________________________",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lang w:eastAsia="en-US"/>
        </w:rPr>
      </w:pPr>
      <w:r w:rsidRPr="002568E1">
        <w:rPr>
          <w:lang w:eastAsia="en-US"/>
        </w:rPr>
        <w:t>(наименование мероприятия в соответствии с планом работы РК на год)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 w:rsidRPr="002568E1">
        <w:rPr>
          <w:sz w:val="28"/>
          <w:szCs w:val="28"/>
          <w:lang w:eastAsia="en-US"/>
        </w:rPr>
        <w:t>проведенного</w:t>
      </w:r>
      <w:proofErr w:type="gramEnd"/>
      <w:r w:rsidRPr="002568E1">
        <w:rPr>
          <w:sz w:val="28"/>
          <w:szCs w:val="28"/>
          <w:lang w:eastAsia="en-US"/>
        </w:rPr>
        <w:t xml:space="preserve"> в соответствии с Планом работы Ревизионной комиссии на 20__ год.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 xml:space="preserve">Отчет о результатах экспертно-аналитического мероприятия утвержден Председателем Ревизионной комиссии «___» __________ 20 __ года. </w:t>
      </w: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rPr>
          <w:sz w:val="28"/>
          <w:szCs w:val="28"/>
          <w:lang w:eastAsia="en-US"/>
        </w:rPr>
      </w:pPr>
      <w:r w:rsidRPr="002568E1">
        <w:rPr>
          <w:sz w:val="28"/>
          <w:szCs w:val="28"/>
          <w:lang w:eastAsia="en-US"/>
        </w:rPr>
        <w:t>Приложение: копия отчет о результатах экспертно-аналитического мероприятия на ___ л. в 1 экз.</w:t>
      </w:r>
    </w:p>
    <w:p w:rsidR="00EC21DC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EC21DC" w:rsidRPr="002568E1" w:rsidRDefault="00EC21DC" w:rsidP="00EC21DC">
      <w:pPr>
        <w:widowControl w:val="0"/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 w:rsidRPr="002568E1">
        <w:rPr>
          <w:sz w:val="28"/>
          <w:szCs w:val="28"/>
          <w:lang w:eastAsia="en-US"/>
        </w:rPr>
        <w:t xml:space="preserve">Председатель Ревизионной комиссии </w:t>
      </w:r>
      <w:r w:rsidRPr="002568E1">
        <w:rPr>
          <w:i/>
          <w:lang w:eastAsia="en-US"/>
        </w:rPr>
        <w:t>личная подпись инициалы, фамилия</w:t>
      </w:r>
    </w:p>
    <w:p w:rsidR="00907C4E" w:rsidRDefault="006667B0" w:rsidP="00EC21DC"/>
    <w:sectPr w:rsidR="0090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6C"/>
    <w:rsid w:val="00294AFB"/>
    <w:rsid w:val="005158EF"/>
    <w:rsid w:val="006667B0"/>
    <w:rsid w:val="00EC21DC"/>
    <w:rsid w:val="00FF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D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1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1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1D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8821D4A0265B2F7AF781F48A86B81FC701CC8FA6F2392B31DCE326843F9F4B18284776F05F536D08N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consultantplus://offline/ref=108821D4A0265B2F7AF781F48A86B81FC703CC8CAAF2392B31DCE3268403NF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4273</Words>
  <Characters>24359</Characters>
  <Application>Microsoft Office Word</Application>
  <DocSecurity>0</DocSecurity>
  <Lines>202</Lines>
  <Paragraphs>57</Paragraphs>
  <ScaleCrop>false</ScaleCrop>
  <Company/>
  <LinksUpToDate>false</LinksUpToDate>
  <CharactersWithSpaces>28575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 V. Goldaeva</dc:creator>
  <cp:keywords/>
  <dc:description/>
  <cp:lastModifiedBy>Evgeniya V. Goldaeva</cp:lastModifiedBy>
  <cp:revision>3</cp:revision>
  <dcterms:created xsi:type="dcterms:W3CDTF">2016-02-25T09:15:00Z</dcterms:created>
  <dcterms:modified xsi:type="dcterms:W3CDTF">2016-02-25T09:55:00Z</dcterms:modified>
</cp:coreProperties>
</file>